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F9" w:rsidRPr="00233EA4" w:rsidRDefault="00FF3BD2" w:rsidP="00EA14E0">
      <w:pPr>
        <w:spacing w:before="100" w:beforeAutospacing="1" w:after="100" w:afterAutospacing="1" w:line="480" w:lineRule="atLeast"/>
        <w:rPr>
          <w:rFonts w:ascii="Oxygen" w:eastAsia="Times New Roman" w:hAnsi="Oxygen" w:cs="Times New Roman"/>
          <w:b/>
          <w:color w:val="EC6223"/>
          <w:sz w:val="32"/>
          <w:szCs w:val="26"/>
          <w:lang w:eastAsia="fr-FR"/>
        </w:rPr>
      </w:pPr>
      <w:r w:rsidRPr="00233EA4">
        <w:rPr>
          <w:rFonts w:ascii="Oxygen" w:eastAsia="Times New Roman" w:hAnsi="Oxygen" w:cs="Times New Roman"/>
          <w:b/>
          <w:color w:val="EC6223"/>
          <w:sz w:val="32"/>
          <w:szCs w:val="26"/>
          <w:lang w:eastAsia="fr-FR"/>
        </w:rPr>
        <w:t>Formation</w:t>
      </w:r>
      <w:r w:rsidR="00CD4DC6" w:rsidRPr="00233EA4">
        <w:rPr>
          <w:rFonts w:ascii="Oxygen" w:eastAsia="Times New Roman" w:hAnsi="Oxygen" w:cs="Times New Roman"/>
          <w:b/>
          <w:color w:val="EC6223"/>
          <w:sz w:val="32"/>
          <w:szCs w:val="26"/>
          <w:lang w:eastAsia="fr-FR"/>
        </w:rPr>
        <w:t xml:space="preserve"> : </w:t>
      </w:r>
      <w:r w:rsidR="00C14BBD" w:rsidRPr="00233EA4">
        <w:rPr>
          <w:rFonts w:ascii="Oxygen" w:eastAsia="Times New Roman" w:hAnsi="Oxygen" w:cs="Times New Roman"/>
          <w:b/>
          <w:color w:val="EC6223"/>
          <w:sz w:val="32"/>
          <w:szCs w:val="26"/>
          <w:lang w:eastAsia="fr-FR"/>
        </w:rPr>
        <w:t xml:space="preserve">Equilibre de santé Global </w:t>
      </w:r>
      <w:r w:rsidR="00CD4DC6" w:rsidRPr="00233EA4">
        <w:rPr>
          <w:rFonts w:ascii="Oxygen" w:eastAsia="Times New Roman" w:hAnsi="Oxygen" w:cs="Times New Roman"/>
          <w:b/>
          <w:color w:val="EC6223"/>
          <w:sz w:val="32"/>
          <w:szCs w:val="26"/>
          <w:lang w:eastAsia="fr-FR"/>
        </w:rPr>
        <w:t xml:space="preserve">selon </w:t>
      </w:r>
      <w:proofErr w:type="spellStart"/>
      <w:r w:rsidR="00CD4DC6" w:rsidRPr="00233EA4">
        <w:rPr>
          <w:rFonts w:ascii="Oxygen" w:eastAsia="Times New Roman" w:hAnsi="Oxygen" w:cs="Times New Roman"/>
          <w:b/>
          <w:color w:val="EC6223"/>
          <w:sz w:val="32"/>
          <w:szCs w:val="26"/>
          <w:lang w:eastAsia="fr-FR"/>
        </w:rPr>
        <w:t>Deepa</w:t>
      </w:r>
      <w:r w:rsidR="006E72E5" w:rsidRPr="00233EA4">
        <w:rPr>
          <w:rFonts w:ascii="Oxygen" w:eastAsia="Times New Roman" w:hAnsi="Oxygen" w:cs="Times New Roman"/>
          <w:b/>
          <w:color w:val="EC6223"/>
          <w:sz w:val="32"/>
          <w:szCs w:val="26"/>
          <w:lang w:eastAsia="fr-FR"/>
        </w:rPr>
        <w:t>k</w:t>
      </w:r>
      <w:proofErr w:type="spellEnd"/>
      <w:r w:rsidR="006E72E5" w:rsidRPr="00233EA4">
        <w:rPr>
          <w:rFonts w:ascii="Oxygen" w:eastAsia="Times New Roman" w:hAnsi="Oxygen" w:cs="Times New Roman"/>
          <w:b/>
          <w:color w:val="EC6223"/>
          <w:sz w:val="32"/>
          <w:szCs w:val="26"/>
          <w:lang w:eastAsia="fr-FR"/>
        </w:rPr>
        <w:t xml:space="preserve"> Chopra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4"/>
        <w:gridCol w:w="2474"/>
      </w:tblGrid>
      <w:tr w:rsidR="009956F9" w:rsidRPr="00233EA4" w:rsidTr="009956F9">
        <w:tc>
          <w:tcPr>
            <w:tcW w:w="7338" w:type="dxa"/>
          </w:tcPr>
          <w:p w:rsidR="00243358" w:rsidRPr="00233EA4" w:rsidRDefault="009956F9" w:rsidP="00243358">
            <w:pPr>
              <w:jc w:val="both"/>
              <w:rPr>
                <w:rFonts w:ascii="Oxygen" w:eastAsia="Times New Roman" w:hAnsi="Oxygen" w:cs="Times New Roman"/>
                <w:bCs/>
                <w:sz w:val="16"/>
                <w:szCs w:val="16"/>
                <w:lang w:eastAsia="ar-SA"/>
              </w:rPr>
            </w:pPr>
            <w:r w:rsidRPr="00233EA4">
              <w:rPr>
                <w:rFonts w:ascii="Satisfy" w:eastAsia="Times New Roman" w:hAnsi="Satisfy" w:cs="Times New Roman"/>
                <w:b/>
                <w:color w:val="EC6223"/>
                <w:sz w:val="24"/>
                <w:szCs w:val="20"/>
                <w:lang w:eastAsia="fr-FR"/>
              </w:rPr>
              <w:t>Objectif :</w:t>
            </w:r>
            <w:r w:rsidRPr="00233EA4">
              <w:rPr>
                <w:rFonts w:ascii="Oxygen" w:eastAsia="Times New Roman" w:hAnsi="Oxygen" w:cs="Times New Roman"/>
                <w:b/>
                <w:bCs/>
                <w:sz w:val="16"/>
                <w:szCs w:val="16"/>
                <w:lang w:eastAsia="ar-SA"/>
              </w:rPr>
              <w:t xml:space="preserve"> </w:t>
            </w:r>
            <w:r w:rsidRPr="00233EA4">
              <w:rPr>
                <w:rFonts w:ascii="Oxygen" w:eastAsia="Times New Roman" w:hAnsi="Oxygen" w:cs="Times New Roman"/>
                <w:bCs/>
                <w:sz w:val="16"/>
                <w:szCs w:val="16"/>
                <w:lang w:eastAsia="ar-SA"/>
              </w:rPr>
              <w:t xml:space="preserve">Vivre en pleine santé, vitalité et joie grâce à l’Ayurveda en découvrant des outils concrets adaptés à votre profil physiologique, psychologique et émotionnel. </w:t>
            </w:r>
          </w:p>
          <w:p w:rsidR="009956F9" w:rsidRPr="00233EA4" w:rsidRDefault="009956F9" w:rsidP="00243358">
            <w:pPr>
              <w:jc w:val="both"/>
              <w:rPr>
                <w:rFonts w:ascii="Oxygen" w:hAnsi="Oxygen"/>
                <w:bCs/>
                <w:sz w:val="16"/>
                <w:szCs w:val="16"/>
              </w:rPr>
            </w:pPr>
            <w:r w:rsidRPr="00233EA4">
              <w:rPr>
                <w:rFonts w:ascii="Oxygen" w:hAnsi="Oxygen"/>
                <w:bCs/>
                <w:sz w:val="16"/>
                <w:szCs w:val="16"/>
              </w:rPr>
              <w:t xml:space="preserve">Cette formation très </w:t>
            </w:r>
            <w:r w:rsidR="00FD6214" w:rsidRPr="00233EA4">
              <w:rPr>
                <w:rFonts w:ascii="Oxygen" w:hAnsi="Oxygen"/>
                <w:bCs/>
                <w:sz w:val="16"/>
                <w:szCs w:val="16"/>
              </w:rPr>
              <w:t>complète comprend d</w:t>
            </w:r>
            <w:r w:rsidR="00772053" w:rsidRPr="00233EA4">
              <w:rPr>
                <w:rFonts w:ascii="Oxygen" w:hAnsi="Oxygen"/>
                <w:bCs/>
                <w:sz w:val="16"/>
                <w:szCs w:val="16"/>
              </w:rPr>
              <w:t>es apports</w:t>
            </w:r>
            <w:r w:rsidRPr="00233EA4">
              <w:rPr>
                <w:rFonts w:ascii="Oxygen" w:hAnsi="Oxygen"/>
                <w:bCs/>
                <w:sz w:val="16"/>
                <w:szCs w:val="16"/>
              </w:rPr>
              <w:t xml:space="preserve"> </w:t>
            </w:r>
            <w:r w:rsidR="00772053" w:rsidRPr="00233EA4">
              <w:rPr>
                <w:rFonts w:ascii="Oxygen" w:hAnsi="Oxygen"/>
                <w:bCs/>
                <w:sz w:val="16"/>
                <w:szCs w:val="16"/>
              </w:rPr>
              <w:t xml:space="preserve">scientifiques </w:t>
            </w:r>
            <w:r w:rsidR="00FD6214" w:rsidRPr="00233EA4">
              <w:rPr>
                <w:rFonts w:ascii="Oxygen" w:hAnsi="Oxygen"/>
                <w:bCs/>
                <w:sz w:val="16"/>
                <w:szCs w:val="16"/>
              </w:rPr>
              <w:t xml:space="preserve">parmi </w:t>
            </w:r>
            <w:r w:rsidR="00772053" w:rsidRPr="00233EA4">
              <w:rPr>
                <w:rFonts w:ascii="Oxygen" w:hAnsi="Oxygen"/>
                <w:bCs/>
                <w:sz w:val="16"/>
                <w:szCs w:val="16"/>
              </w:rPr>
              <w:t>les plus récents associés à ceux des civilisations</w:t>
            </w:r>
            <w:r w:rsidR="00FD6214" w:rsidRPr="00233EA4">
              <w:rPr>
                <w:rFonts w:ascii="Oxygen" w:hAnsi="Oxygen"/>
                <w:bCs/>
                <w:sz w:val="16"/>
                <w:szCs w:val="16"/>
              </w:rPr>
              <w:t xml:space="preserve"> ancestrales ayurvédiques. D</w:t>
            </w:r>
            <w:r w:rsidRPr="00233EA4">
              <w:rPr>
                <w:rFonts w:ascii="Oxygen" w:hAnsi="Oxygen"/>
                <w:bCs/>
                <w:sz w:val="16"/>
                <w:szCs w:val="16"/>
              </w:rPr>
              <w:t>e nombreu</w:t>
            </w:r>
            <w:r w:rsidR="00FD6214" w:rsidRPr="00233EA4">
              <w:rPr>
                <w:rFonts w:ascii="Oxygen" w:hAnsi="Oxygen"/>
                <w:bCs/>
                <w:sz w:val="16"/>
                <w:szCs w:val="16"/>
              </w:rPr>
              <w:t>x outils pratiques vous permette</w:t>
            </w:r>
            <w:r w:rsidRPr="00233EA4">
              <w:rPr>
                <w:rFonts w:ascii="Oxygen" w:hAnsi="Oxygen"/>
                <w:bCs/>
                <w:sz w:val="16"/>
                <w:szCs w:val="16"/>
              </w:rPr>
              <w:t xml:space="preserve">nt de devenir le </w:t>
            </w:r>
            <w:r w:rsidR="00FD6214" w:rsidRPr="00233EA4">
              <w:rPr>
                <w:rFonts w:ascii="Oxygen" w:hAnsi="Oxygen"/>
                <w:bCs/>
                <w:sz w:val="16"/>
                <w:szCs w:val="16"/>
              </w:rPr>
              <w:t>meilleur garant de votre santé.</w:t>
            </w:r>
          </w:p>
          <w:p w:rsidR="009956F9" w:rsidRPr="00233EA4" w:rsidRDefault="009956F9" w:rsidP="00243358">
            <w:pPr>
              <w:jc w:val="both"/>
              <w:rPr>
                <w:rFonts w:ascii="Oxygen" w:eastAsia="Times New Roman" w:hAnsi="Oxygen" w:cs="Times New Roman"/>
                <w:b/>
                <w:bCs/>
                <w:sz w:val="16"/>
                <w:szCs w:val="16"/>
                <w:lang w:eastAsia="ar-SA"/>
              </w:rPr>
            </w:pPr>
          </w:p>
          <w:p w:rsidR="009956F9" w:rsidRPr="00233EA4" w:rsidRDefault="009956F9" w:rsidP="00C93B6D">
            <w:pPr>
              <w:spacing w:line="259" w:lineRule="auto"/>
              <w:jc w:val="both"/>
              <w:rPr>
                <w:rFonts w:ascii="Satisfy" w:eastAsia="Times New Roman" w:hAnsi="Satisfy" w:cs="Times New Roman"/>
                <w:color w:val="EC6223"/>
                <w:sz w:val="24"/>
                <w:szCs w:val="20"/>
                <w:lang w:eastAsia="fr-FR"/>
              </w:rPr>
            </w:pPr>
            <w:r w:rsidRPr="00233EA4">
              <w:rPr>
                <w:rFonts w:ascii="Satisfy" w:eastAsia="Times New Roman" w:hAnsi="Satisfy" w:cs="Times New Roman"/>
                <w:b/>
                <w:color w:val="EC6223"/>
                <w:sz w:val="24"/>
                <w:szCs w:val="20"/>
                <w:lang w:eastAsia="fr-FR"/>
              </w:rPr>
              <w:t>Programme de la formation :</w:t>
            </w:r>
            <w:r w:rsidR="00233EA4">
              <w:rPr>
                <w:rFonts w:ascii="Satisfy" w:eastAsia="Times New Roman" w:hAnsi="Satisfy" w:cs="Times New Roman"/>
                <w:b/>
                <w:color w:val="EC6223"/>
                <w:sz w:val="24"/>
                <w:szCs w:val="20"/>
                <w:lang w:eastAsia="fr-FR"/>
              </w:rPr>
              <w:t xml:space="preserve"> </w:t>
            </w:r>
            <w:r w:rsidRPr="00233EA4">
              <w:rPr>
                <w:rFonts w:ascii="Oxygen" w:hAnsi="Oxygen"/>
                <w:bCs/>
                <w:sz w:val="16"/>
                <w:szCs w:val="16"/>
              </w:rPr>
              <w:t xml:space="preserve">Cette formation vous permet d’apprendre à remédier durablement  à vos déséquilibres. En adoptant une vie saine et une pratique quotidienne </w:t>
            </w:r>
            <w:proofErr w:type="spellStart"/>
            <w:r w:rsidRPr="00233EA4">
              <w:rPr>
                <w:rFonts w:ascii="Oxygen" w:hAnsi="Oxygen"/>
                <w:bCs/>
                <w:sz w:val="16"/>
                <w:szCs w:val="16"/>
              </w:rPr>
              <w:t>ressourçante</w:t>
            </w:r>
            <w:proofErr w:type="spellEnd"/>
            <w:r w:rsidRPr="00233EA4">
              <w:rPr>
                <w:rFonts w:ascii="Oxygen" w:hAnsi="Oxygen"/>
                <w:bCs/>
                <w:sz w:val="16"/>
                <w:szCs w:val="16"/>
              </w:rPr>
              <w:t xml:space="preserve">, vous rétablirez et maintiendrez l’harmonie dans  votre corps et votre esprit. Les résultats de cette </w:t>
            </w:r>
            <w:r w:rsidR="00C93B6D">
              <w:rPr>
                <w:rFonts w:ascii="Oxygen" w:hAnsi="Oxygen"/>
                <w:bCs/>
                <w:sz w:val="16"/>
                <w:szCs w:val="16"/>
              </w:rPr>
              <w:t xml:space="preserve">approche </w:t>
            </w:r>
            <w:r w:rsidRPr="00233EA4">
              <w:rPr>
                <w:rFonts w:ascii="Oxygen" w:hAnsi="Oxygen"/>
                <w:bCs/>
                <w:sz w:val="16"/>
                <w:szCs w:val="16"/>
              </w:rPr>
              <w:t xml:space="preserve"> globale sont spectaculaires</w:t>
            </w:r>
          </w:p>
        </w:tc>
        <w:tc>
          <w:tcPr>
            <w:tcW w:w="2548" w:type="dxa"/>
          </w:tcPr>
          <w:p w:rsidR="009956F9" w:rsidRPr="00233EA4" w:rsidRDefault="0042454A" w:rsidP="00243358">
            <w:pPr>
              <w:spacing w:before="100" w:beforeAutospacing="1" w:line="480" w:lineRule="atLeast"/>
              <w:rPr>
                <w:rFonts w:ascii="Oxygen" w:eastAsia="Times New Roman" w:hAnsi="Oxygen" w:cs="Times New Roman"/>
                <w:b/>
                <w:bCs/>
                <w:sz w:val="16"/>
                <w:szCs w:val="16"/>
                <w:lang w:eastAsia="ar-SA"/>
              </w:rPr>
            </w:pPr>
            <w:r w:rsidRPr="00233EA4">
              <w:rPr>
                <w:rFonts w:ascii="Oxygen" w:eastAsia="Times New Roman" w:hAnsi="Oxygen" w:cs="Times New Roman"/>
                <w:b/>
                <w:bCs/>
                <w:noProof/>
                <w:sz w:val="16"/>
                <w:szCs w:val="16"/>
                <w:lang w:eastAsia="fr-FR"/>
              </w:rPr>
              <w:drawing>
                <wp:anchor distT="0" distB="0" distL="114300" distR="114300" simplePos="0" relativeHeight="251658240" behindDoc="0" locked="0" layoutInCell="1" allowOverlap="1" wp14:anchorId="4CF7A0B5" wp14:editId="52DD2FB2">
                  <wp:simplePos x="0" y="0"/>
                  <wp:positionH relativeFrom="column">
                    <wp:posOffset>1981</wp:posOffset>
                  </wp:positionH>
                  <wp:positionV relativeFrom="paragraph">
                    <wp:posOffset>203</wp:posOffset>
                  </wp:positionV>
                  <wp:extent cx="1901952" cy="1345721"/>
                  <wp:effectExtent l="0" t="0" r="3175" b="6985"/>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0203" cy="1351559"/>
                          </a:xfrm>
                          <a:prstGeom prst="rect">
                            <a:avLst/>
                          </a:prstGeom>
                        </pic:spPr>
                      </pic:pic>
                    </a:graphicData>
                  </a:graphic>
                  <wp14:sizeRelH relativeFrom="margin">
                    <wp14:pctWidth>0</wp14:pctWidth>
                  </wp14:sizeRelH>
                  <wp14:sizeRelV relativeFrom="margin">
                    <wp14:pctHeight>0</wp14:pctHeight>
                  </wp14:sizeRelV>
                </wp:anchor>
              </w:drawing>
            </w:r>
          </w:p>
        </w:tc>
      </w:tr>
    </w:tbl>
    <w:p w:rsidR="009956F9" w:rsidRPr="00233EA4" w:rsidRDefault="009956F9" w:rsidP="00ED5E94">
      <w:pPr>
        <w:spacing w:after="20" w:line="240" w:lineRule="auto"/>
        <w:jc w:val="both"/>
        <w:rPr>
          <w:rFonts w:ascii="Oxygen" w:hAnsi="Oxygen"/>
          <w:b/>
          <w:bCs/>
          <w:sz w:val="16"/>
          <w:szCs w:val="16"/>
        </w:rPr>
      </w:pPr>
    </w:p>
    <w:p w:rsidR="009934EB" w:rsidRPr="00233EA4" w:rsidRDefault="009956F9" w:rsidP="00ED5E94">
      <w:pPr>
        <w:spacing w:after="20" w:line="240" w:lineRule="auto"/>
        <w:jc w:val="both"/>
        <w:rPr>
          <w:rFonts w:ascii="Oxygen" w:hAnsi="Oxygen"/>
          <w:bCs/>
          <w:sz w:val="16"/>
          <w:szCs w:val="16"/>
        </w:rPr>
      </w:pPr>
      <w:r w:rsidRPr="00233EA4">
        <w:rPr>
          <w:rFonts w:ascii="Satisfy" w:eastAsia="Times New Roman" w:hAnsi="Satisfy" w:cs="Times New Roman"/>
          <w:color w:val="EC6223"/>
          <w:sz w:val="24"/>
          <w:szCs w:val="20"/>
          <w:lang w:eastAsia="fr-FR"/>
        </w:rPr>
        <w:t>S</w:t>
      </w:r>
      <w:r w:rsidR="00ED5E94" w:rsidRPr="00233EA4">
        <w:rPr>
          <w:rFonts w:ascii="Satisfy" w:eastAsia="Times New Roman" w:hAnsi="Satisfy" w:cs="Times New Roman"/>
          <w:color w:val="EC6223"/>
          <w:sz w:val="24"/>
          <w:szCs w:val="20"/>
          <w:lang w:eastAsia="fr-FR"/>
        </w:rPr>
        <w:t>ession</w:t>
      </w:r>
      <w:r w:rsidR="0087647F" w:rsidRPr="00233EA4">
        <w:rPr>
          <w:rFonts w:ascii="Satisfy" w:eastAsia="Times New Roman" w:hAnsi="Satisfy" w:cs="Times New Roman"/>
          <w:color w:val="EC6223"/>
          <w:sz w:val="24"/>
          <w:szCs w:val="20"/>
          <w:lang w:eastAsia="fr-FR"/>
        </w:rPr>
        <w:t xml:space="preserve"> </w:t>
      </w:r>
      <w:r w:rsidR="009934EB" w:rsidRPr="00233EA4">
        <w:rPr>
          <w:rFonts w:ascii="Satisfy" w:eastAsia="Times New Roman" w:hAnsi="Satisfy" w:cs="Times New Roman"/>
          <w:color w:val="EC6223"/>
          <w:sz w:val="24"/>
          <w:szCs w:val="20"/>
          <w:lang w:eastAsia="fr-FR"/>
        </w:rPr>
        <w:t xml:space="preserve">1 : </w:t>
      </w:r>
      <w:r w:rsidR="009934EB" w:rsidRPr="00777266">
        <w:rPr>
          <w:rFonts w:ascii="Oxygen" w:hAnsi="Oxygen"/>
          <w:b/>
          <w:bCs/>
          <w:sz w:val="20"/>
          <w:szCs w:val="20"/>
        </w:rPr>
        <w:t>Initiation aux principes fondamentaux de l’Ayurvéda</w:t>
      </w:r>
      <w:r w:rsidR="00874F1E" w:rsidRPr="00777266">
        <w:rPr>
          <w:rFonts w:ascii="Oxygen" w:hAnsi="Oxygen"/>
          <w:b/>
          <w:bCs/>
          <w:sz w:val="20"/>
          <w:szCs w:val="20"/>
        </w:rPr>
        <w:t>,</w:t>
      </w:r>
      <w:r w:rsidR="007968EE" w:rsidRPr="00233EA4">
        <w:rPr>
          <w:rFonts w:ascii="Oxygen" w:hAnsi="Oxygen"/>
          <w:bCs/>
          <w:sz w:val="16"/>
          <w:szCs w:val="16"/>
        </w:rPr>
        <w:t xml:space="preserve"> </w:t>
      </w:r>
      <w:r w:rsidR="006030C5" w:rsidRPr="00233EA4">
        <w:rPr>
          <w:rFonts w:ascii="Oxygen" w:hAnsi="Oxygen"/>
          <w:bCs/>
          <w:sz w:val="16"/>
          <w:szCs w:val="16"/>
        </w:rPr>
        <w:t>(Sciences de la Vie)</w:t>
      </w:r>
      <w:r w:rsidR="007968EE" w:rsidRPr="00233EA4">
        <w:rPr>
          <w:rFonts w:ascii="Oxygen" w:hAnsi="Oxygen"/>
          <w:bCs/>
          <w:sz w:val="16"/>
          <w:szCs w:val="16"/>
        </w:rPr>
        <w:t>.</w:t>
      </w:r>
      <w:r w:rsidR="00EC6687" w:rsidRPr="00233EA4">
        <w:rPr>
          <w:rFonts w:ascii="Oxygen" w:hAnsi="Oxygen"/>
          <w:bCs/>
          <w:sz w:val="16"/>
          <w:szCs w:val="16"/>
        </w:rPr>
        <w:t xml:space="preserve"> </w:t>
      </w:r>
      <w:r w:rsidR="009934EB" w:rsidRPr="00233EA4">
        <w:rPr>
          <w:rFonts w:ascii="Oxygen" w:hAnsi="Oxygen"/>
          <w:bCs/>
          <w:sz w:val="16"/>
          <w:szCs w:val="16"/>
        </w:rPr>
        <w:t xml:space="preserve">Découverte de votre constitution </w:t>
      </w:r>
      <w:r w:rsidR="00B66A86" w:rsidRPr="00233EA4">
        <w:rPr>
          <w:rFonts w:ascii="Oxygen" w:hAnsi="Oxygen"/>
          <w:bCs/>
          <w:sz w:val="16"/>
          <w:szCs w:val="16"/>
        </w:rPr>
        <w:t xml:space="preserve">physique et mentale </w:t>
      </w:r>
      <w:r w:rsidR="00810572" w:rsidRPr="00233EA4">
        <w:rPr>
          <w:rFonts w:ascii="Oxygen" w:hAnsi="Oxygen"/>
          <w:bCs/>
          <w:sz w:val="16"/>
          <w:szCs w:val="16"/>
        </w:rPr>
        <w:t>à travers les « </w:t>
      </w:r>
      <w:proofErr w:type="spellStart"/>
      <w:r w:rsidR="00810572" w:rsidRPr="00233EA4">
        <w:rPr>
          <w:rFonts w:ascii="Oxygen" w:hAnsi="Oxygen"/>
          <w:bCs/>
          <w:sz w:val="16"/>
          <w:szCs w:val="16"/>
        </w:rPr>
        <w:t>doshas</w:t>
      </w:r>
      <w:proofErr w:type="spellEnd"/>
      <w:r w:rsidR="0087647F" w:rsidRPr="00233EA4">
        <w:rPr>
          <w:rFonts w:ascii="Oxygen" w:hAnsi="Oxygen"/>
          <w:bCs/>
          <w:sz w:val="16"/>
          <w:szCs w:val="16"/>
        </w:rPr>
        <w:t xml:space="preserve"> »: </w:t>
      </w:r>
      <w:proofErr w:type="spellStart"/>
      <w:r w:rsidR="0087647F" w:rsidRPr="00233EA4">
        <w:rPr>
          <w:rFonts w:ascii="Oxygen" w:hAnsi="Oxygen"/>
          <w:bCs/>
          <w:sz w:val="16"/>
          <w:szCs w:val="16"/>
        </w:rPr>
        <w:t>Vata</w:t>
      </w:r>
      <w:proofErr w:type="spellEnd"/>
      <w:r w:rsidR="0087647F" w:rsidRPr="00233EA4">
        <w:rPr>
          <w:rFonts w:ascii="Oxygen" w:hAnsi="Oxygen"/>
          <w:bCs/>
          <w:sz w:val="16"/>
          <w:szCs w:val="16"/>
        </w:rPr>
        <w:t xml:space="preserve">, Pitta et </w:t>
      </w:r>
      <w:proofErr w:type="spellStart"/>
      <w:r w:rsidR="0087647F" w:rsidRPr="00233EA4">
        <w:rPr>
          <w:rFonts w:ascii="Oxygen" w:hAnsi="Oxygen"/>
          <w:bCs/>
          <w:sz w:val="16"/>
          <w:szCs w:val="16"/>
        </w:rPr>
        <w:t>Kapha</w:t>
      </w:r>
      <w:proofErr w:type="spellEnd"/>
      <w:r w:rsidR="007968EE" w:rsidRPr="00233EA4">
        <w:rPr>
          <w:rFonts w:ascii="Oxygen" w:hAnsi="Oxygen"/>
          <w:bCs/>
          <w:sz w:val="16"/>
          <w:szCs w:val="16"/>
        </w:rPr>
        <w:t xml:space="preserve">. </w:t>
      </w:r>
      <w:r w:rsidR="00BC125E" w:rsidRPr="00233EA4">
        <w:rPr>
          <w:rFonts w:ascii="Oxygen" w:hAnsi="Oxygen"/>
          <w:bCs/>
          <w:sz w:val="16"/>
          <w:szCs w:val="16"/>
        </w:rPr>
        <w:t>Expérimenter l</w:t>
      </w:r>
      <w:r w:rsidR="00655A91" w:rsidRPr="00233EA4">
        <w:rPr>
          <w:rFonts w:ascii="Oxygen" w:hAnsi="Oxygen"/>
          <w:bCs/>
          <w:sz w:val="16"/>
          <w:szCs w:val="16"/>
        </w:rPr>
        <w:t>es bienfaits de la m</w:t>
      </w:r>
      <w:r w:rsidR="007968EE" w:rsidRPr="00233EA4">
        <w:rPr>
          <w:rFonts w:ascii="Oxygen" w:hAnsi="Oxygen"/>
          <w:bCs/>
          <w:sz w:val="16"/>
          <w:szCs w:val="16"/>
        </w:rPr>
        <w:t xml:space="preserve">éditation et </w:t>
      </w:r>
      <w:r w:rsidR="00655A91" w:rsidRPr="00233EA4">
        <w:rPr>
          <w:rFonts w:ascii="Oxygen" w:hAnsi="Oxygen"/>
          <w:bCs/>
          <w:sz w:val="16"/>
          <w:szCs w:val="16"/>
        </w:rPr>
        <w:t xml:space="preserve">du </w:t>
      </w:r>
      <w:r w:rsidR="00874F1E" w:rsidRPr="00233EA4">
        <w:rPr>
          <w:rFonts w:ascii="Oxygen" w:hAnsi="Oxygen"/>
          <w:bCs/>
          <w:sz w:val="16"/>
          <w:szCs w:val="16"/>
        </w:rPr>
        <w:t>yoga</w:t>
      </w:r>
      <w:r w:rsidR="007968EE" w:rsidRPr="00233EA4">
        <w:rPr>
          <w:rFonts w:ascii="Oxygen" w:hAnsi="Oxygen"/>
          <w:bCs/>
          <w:sz w:val="16"/>
          <w:szCs w:val="16"/>
        </w:rPr>
        <w:t>.</w:t>
      </w:r>
    </w:p>
    <w:p w:rsidR="00282062" w:rsidRPr="00233EA4" w:rsidRDefault="00282062" w:rsidP="00ED5E94">
      <w:pPr>
        <w:spacing w:after="20" w:line="240" w:lineRule="auto"/>
        <w:jc w:val="both"/>
        <w:rPr>
          <w:rFonts w:ascii="Oxygen" w:hAnsi="Oxygen"/>
          <w:bCs/>
          <w:sz w:val="16"/>
          <w:szCs w:val="16"/>
        </w:rPr>
      </w:pPr>
    </w:p>
    <w:p w:rsidR="0087647F" w:rsidRPr="00233EA4" w:rsidRDefault="00C14BBD" w:rsidP="00ED5E94">
      <w:pPr>
        <w:spacing w:after="20" w:line="240" w:lineRule="auto"/>
        <w:jc w:val="both"/>
        <w:rPr>
          <w:rFonts w:ascii="Oxygen" w:hAnsi="Oxygen"/>
          <w:bCs/>
          <w:sz w:val="16"/>
          <w:szCs w:val="16"/>
        </w:rPr>
      </w:pPr>
      <w:r w:rsidRPr="00233EA4">
        <w:rPr>
          <w:rFonts w:ascii="Satisfy" w:eastAsia="Times New Roman" w:hAnsi="Satisfy" w:cs="Times New Roman"/>
          <w:color w:val="EC6223"/>
          <w:sz w:val="24"/>
          <w:szCs w:val="20"/>
          <w:lang w:eastAsia="fr-FR"/>
        </w:rPr>
        <w:t>Session</w:t>
      </w:r>
      <w:r w:rsidR="0087647F" w:rsidRPr="00233EA4">
        <w:rPr>
          <w:rFonts w:ascii="Satisfy" w:eastAsia="Times New Roman" w:hAnsi="Satisfy" w:cs="Times New Roman"/>
          <w:color w:val="EC6223"/>
          <w:sz w:val="24"/>
          <w:szCs w:val="20"/>
          <w:lang w:eastAsia="fr-FR"/>
        </w:rPr>
        <w:t xml:space="preserve"> 2 : </w:t>
      </w:r>
      <w:r w:rsidR="00EC6687" w:rsidRPr="00777266">
        <w:rPr>
          <w:rFonts w:ascii="Oxygen" w:hAnsi="Oxygen"/>
          <w:b/>
          <w:bCs/>
          <w:sz w:val="20"/>
          <w:szCs w:val="20"/>
        </w:rPr>
        <w:t>Nourrir</w:t>
      </w:r>
      <w:r w:rsidR="0087647F" w:rsidRPr="00777266">
        <w:rPr>
          <w:rFonts w:ascii="Oxygen" w:hAnsi="Oxygen"/>
          <w:b/>
          <w:bCs/>
          <w:sz w:val="20"/>
          <w:szCs w:val="20"/>
        </w:rPr>
        <w:t xml:space="preserve"> </w:t>
      </w:r>
      <w:r w:rsidR="00EC6687" w:rsidRPr="00777266">
        <w:rPr>
          <w:rFonts w:ascii="Oxygen" w:hAnsi="Oxygen"/>
          <w:b/>
          <w:bCs/>
          <w:sz w:val="20"/>
          <w:szCs w:val="20"/>
        </w:rPr>
        <w:t>votre</w:t>
      </w:r>
      <w:r w:rsidR="0087647F" w:rsidRPr="00777266">
        <w:rPr>
          <w:rFonts w:ascii="Oxygen" w:hAnsi="Oxygen"/>
          <w:b/>
          <w:bCs/>
          <w:sz w:val="20"/>
          <w:szCs w:val="20"/>
        </w:rPr>
        <w:t xml:space="preserve"> corps</w:t>
      </w:r>
      <w:r w:rsidR="007968EE" w:rsidRPr="00777266">
        <w:rPr>
          <w:rFonts w:ascii="Oxygen" w:hAnsi="Oxygen"/>
          <w:b/>
          <w:bCs/>
          <w:sz w:val="20"/>
          <w:szCs w:val="20"/>
        </w:rPr>
        <w:t>,</w:t>
      </w:r>
      <w:r w:rsidR="00EC6687" w:rsidRPr="00777266">
        <w:rPr>
          <w:rFonts w:ascii="Oxygen" w:hAnsi="Oxygen"/>
          <w:b/>
          <w:bCs/>
          <w:sz w:val="20"/>
          <w:szCs w:val="20"/>
        </w:rPr>
        <w:t xml:space="preserve"> votre esprit et votre </w:t>
      </w:r>
      <w:r w:rsidR="0087647F" w:rsidRPr="00777266">
        <w:rPr>
          <w:rFonts w:ascii="Oxygen" w:hAnsi="Oxygen"/>
          <w:b/>
          <w:bCs/>
          <w:sz w:val="20"/>
          <w:szCs w:val="20"/>
        </w:rPr>
        <w:t>âme:</w:t>
      </w:r>
      <w:r w:rsidR="0087647F" w:rsidRPr="00233EA4">
        <w:rPr>
          <w:rFonts w:ascii="Oxygen" w:hAnsi="Oxygen"/>
          <w:b/>
          <w:bCs/>
          <w:sz w:val="16"/>
          <w:szCs w:val="16"/>
        </w:rPr>
        <w:t xml:space="preserve"> </w:t>
      </w:r>
      <w:r w:rsidR="0087647F" w:rsidRPr="00233EA4">
        <w:rPr>
          <w:rFonts w:ascii="Oxygen" w:hAnsi="Oxygen"/>
          <w:bCs/>
          <w:sz w:val="16"/>
          <w:szCs w:val="16"/>
        </w:rPr>
        <w:t xml:space="preserve">choisir les aliments </w:t>
      </w:r>
      <w:r w:rsidR="007968EE" w:rsidRPr="00233EA4">
        <w:rPr>
          <w:rFonts w:ascii="Oxygen" w:hAnsi="Oxygen"/>
          <w:bCs/>
          <w:sz w:val="16"/>
          <w:szCs w:val="16"/>
        </w:rPr>
        <w:t xml:space="preserve">les plus </w:t>
      </w:r>
      <w:r w:rsidR="00EC6687" w:rsidRPr="00233EA4">
        <w:rPr>
          <w:rFonts w:ascii="Oxygen" w:hAnsi="Oxygen"/>
          <w:bCs/>
          <w:sz w:val="16"/>
          <w:szCs w:val="16"/>
        </w:rPr>
        <w:t>nutritifs</w:t>
      </w:r>
      <w:r w:rsidR="007968EE" w:rsidRPr="00233EA4">
        <w:rPr>
          <w:rFonts w:ascii="Oxygen" w:hAnsi="Oxygen"/>
          <w:bCs/>
          <w:sz w:val="16"/>
          <w:szCs w:val="16"/>
        </w:rPr>
        <w:t xml:space="preserve"> pour </w:t>
      </w:r>
      <w:r w:rsidR="0087647F" w:rsidRPr="00233EA4">
        <w:rPr>
          <w:rFonts w:ascii="Oxygen" w:hAnsi="Oxygen"/>
          <w:bCs/>
          <w:sz w:val="16"/>
          <w:szCs w:val="16"/>
        </w:rPr>
        <w:t>votre constitution</w:t>
      </w:r>
      <w:r w:rsidR="007968EE" w:rsidRPr="00233EA4">
        <w:rPr>
          <w:rFonts w:ascii="Oxygen" w:hAnsi="Oxygen"/>
          <w:bCs/>
          <w:sz w:val="16"/>
          <w:szCs w:val="16"/>
        </w:rPr>
        <w:t>. Adopter des pratiques alimentaires</w:t>
      </w:r>
      <w:r w:rsidR="005E0333" w:rsidRPr="00233EA4">
        <w:rPr>
          <w:rFonts w:ascii="Oxygen" w:hAnsi="Oxygen"/>
          <w:bCs/>
          <w:sz w:val="16"/>
          <w:szCs w:val="16"/>
        </w:rPr>
        <w:t xml:space="preserve"> adaptées </w:t>
      </w:r>
      <w:r w:rsidR="007968EE" w:rsidRPr="00233EA4">
        <w:rPr>
          <w:rFonts w:ascii="Oxygen" w:hAnsi="Oxygen"/>
          <w:bCs/>
          <w:sz w:val="16"/>
          <w:szCs w:val="16"/>
        </w:rPr>
        <w:t xml:space="preserve">pour optimiser votre santé, maintenir </w:t>
      </w:r>
      <w:r w:rsidR="00EC6687" w:rsidRPr="00233EA4">
        <w:rPr>
          <w:rFonts w:ascii="Oxygen" w:hAnsi="Oxygen"/>
          <w:bCs/>
          <w:sz w:val="16"/>
          <w:szCs w:val="16"/>
        </w:rPr>
        <w:t>votre</w:t>
      </w:r>
      <w:r w:rsidR="007968EE" w:rsidRPr="00233EA4">
        <w:rPr>
          <w:rFonts w:ascii="Oxygen" w:hAnsi="Oxygen"/>
          <w:bCs/>
          <w:sz w:val="16"/>
          <w:szCs w:val="16"/>
        </w:rPr>
        <w:t xml:space="preserve"> </w:t>
      </w:r>
      <w:r w:rsidR="00EC6687" w:rsidRPr="00233EA4">
        <w:rPr>
          <w:rFonts w:ascii="Oxygen" w:hAnsi="Oxygen"/>
          <w:bCs/>
          <w:sz w:val="16"/>
          <w:szCs w:val="16"/>
        </w:rPr>
        <w:t xml:space="preserve">juste </w:t>
      </w:r>
      <w:r w:rsidR="007968EE" w:rsidRPr="00233EA4">
        <w:rPr>
          <w:rFonts w:ascii="Oxygen" w:hAnsi="Oxygen"/>
          <w:bCs/>
          <w:sz w:val="16"/>
          <w:szCs w:val="16"/>
        </w:rPr>
        <w:t>poids</w:t>
      </w:r>
      <w:r w:rsidR="00EA14E0" w:rsidRPr="00233EA4">
        <w:rPr>
          <w:rFonts w:ascii="Oxygen" w:hAnsi="Oxygen"/>
          <w:bCs/>
          <w:sz w:val="16"/>
          <w:szCs w:val="16"/>
        </w:rPr>
        <w:t xml:space="preserve">, </w:t>
      </w:r>
      <w:r w:rsidR="00EC6687" w:rsidRPr="00233EA4">
        <w:rPr>
          <w:rFonts w:ascii="Oxygen" w:hAnsi="Oxygen"/>
          <w:bCs/>
          <w:sz w:val="16"/>
          <w:szCs w:val="16"/>
        </w:rPr>
        <w:t>une bonne digestion et réduire vos symptômes</w:t>
      </w:r>
      <w:r w:rsidR="00425DC9" w:rsidRPr="00233EA4">
        <w:rPr>
          <w:rFonts w:ascii="Oxygen" w:hAnsi="Oxygen"/>
          <w:bCs/>
          <w:sz w:val="16"/>
          <w:szCs w:val="16"/>
        </w:rPr>
        <w:t xml:space="preserve"> dysfonctionnels</w:t>
      </w:r>
      <w:r w:rsidR="007968EE" w:rsidRPr="00233EA4">
        <w:rPr>
          <w:rFonts w:ascii="Oxygen" w:hAnsi="Oxygen"/>
          <w:bCs/>
          <w:sz w:val="16"/>
          <w:szCs w:val="16"/>
        </w:rPr>
        <w:t>.</w:t>
      </w:r>
      <w:r w:rsidR="00F51662" w:rsidRPr="00233EA4">
        <w:rPr>
          <w:rFonts w:ascii="Oxygen" w:hAnsi="Oxygen"/>
          <w:bCs/>
          <w:sz w:val="16"/>
          <w:szCs w:val="16"/>
        </w:rPr>
        <w:t xml:space="preserve"> A l’issue de ce</w:t>
      </w:r>
      <w:r w:rsidR="00E61A8B" w:rsidRPr="00233EA4">
        <w:rPr>
          <w:rFonts w:ascii="Oxygen" w:hAnsi="Oxygen"/>
          <w:bCs/>
          <w:sz w:val="16"/>
          <w:szCs w:val="16"/>
        </w:rPr>
        <w:t>tte</w:t>
      </w:r>
      <w:r w:rsidR="00F51662" w:rsidRPr="00233EA4">
        <w:rPr>
          <w:rFonts w:ascii="Oxygen" w:hAnsi="Oxygen"/>
          <w:bCs/>
          <w:sz w:val="16"/>
          <w:szCs w:val="16"/>
        </w:rPr>
        <w:t xml:space="preserve"> </w:t>
      </w:r>
      <w:r w:rsidRPr="00233EA4">
        <w:rPr>
          <w:rFonts w:ascii="Oxygen" w:hAnsi="Oxygen"/>
          <w:bCs/>
          <w:sz w:val="16"/>
          <w:szCs w:val="16"/>
        </w:rPr>
        <w:t>session</w:t>
      </w:r>
      <w:r w:rsidR="00F51662" w:rsidRPr="00233EA4">
        <w:rPr>
          <w:rFonts w:ascii="Oxygen" w:hAnsi="Oxygen"/>
          <w:bCs/>
          <w:sz w:val="16"/>
          <w:szCs w:val="16"/>
        </w:rPr>
        <w:t xml:space="preserve">, vous aurez </w:t>
      </w:r>
      <w:r w:rsidR="00EC6687" w:rsidRPr="00233EA4">
        <w:rPr>
          <w:rFonts w:ascii="Oxygen" w:hAnsi="Oxygen"/>
          <w:bCs/>
          <w:sz w:val="16"/>
          <w:szCs w:val="16"/>
        </w:rPr>
        <w:t>des</w:t>
      </w:r>
      <w:r w:rsidR="00F51662" w:rsidRPr="00233EA4">
        <w:rPr>
          <w:rFonts w:ascii="Oxygen" w:hAnsi="Oxygen"/>
          <w:bCs/>
          <w:sz w:val="16"/>
          <w:szCs w:val="16"/>
        </w:rPr>
        <w:t xml:space="preserve"> conseils nutritionnels personnalisés</w:t>
      </w:r>
      <w:r w:rsidR="00EC6687" w:rsidRPr="00233EA4">
        <w:rPr>
          <w:rFonts w:ascii="Oxygen" w:hAnsi="Oxygen"/>
          <w:bCs/>
          <w:sz w:val="16"/>
          <w:szCs w:val="16"/>
        </w:rPr>
        <w:t xml:space="preserve"> que vous pourr</w:t>
      </w:r>
      <w:r w:rsidR="00C255E3" w:rsidRPr="00233EA4">
        <w:rPr>
          <w:rFonts w:ascii="Oxygen" w:hAnsi="Oxygen"/>
          <w:bCs/>
          <w:sz w:val="16"/>
          <w:szCs w:val="16"/>
        </w:rPr>
        <w:t>e</w:t>
      </w:r>
      <w:r w:rsidR="00EC6687" w:rsidRPr="00233EA4">
        <w:rPr>
          <w:rFonts w:ascii="Oxygen" w:hAnsi="Oxygen"/>
          <w:bCs/>
          <w:sz w:val="16"/>
          <w:szCs w:val="16"/>
        </w:rPr>
        <w:t>z mettre en place dans votre vie quotidienne occidentale</w:t>
      </w:r>
      <w:r w:rsidR="00EA14E0" w:rsidRPr="00233EA4">
        <w:rPr>
          <w:rFonts w:ascii="Oxygen" w:hAnsi="Oxygen"/>
          <w:bCs/>
          <w:sz w:val="16"/>
          <w:szCs w:val="16"/>
        </w:rPr>
        <w:t>.</w:t>
      </w:r>
    </w:p>
    <w:p w:rsidR="00ED5E94" w:rsidRPr="00233EA4" w:rsidRDefault="00ED5E94" w:rsidP="00ED5E94">
      <w:pPr>
        <w:spacing w:after="20" w:line="240" w:lineRule="auto"/>
        <w:jc w:val="both"/>
        <w:rPr>
          <w:rFonts w:ascii="Oxygen" w:hAnsi="Oxygen"/>
          <w:b/>
          <w:bCs/>
          <w:sz w:val="16"/>
          <w:szCs w:val="16"/>
        </w:rPr>
      </w:pPr>
    </w:p>
    <w:p w:rsidR="00EC6687" w:rsidRPr="00233EA4" w:rsidRDefault="00C14BBD" w:rsidP="00ED5E94">
      <w:pPr>
        <w:spacing w:after="20" w:line="240" w:lineRule="auto"/>
        <w:jc w:val="both"/>
        <w:rPr>
          <w:rFonts w:ascii="Oxygen" w:hAnsi="Oxygen"/>
          <w:bCs/>
          <w:sz w:val="16"/>
          <w:szCs w:val="16"/>
        </w:rPr>
      </w:pPr>
      <w:r w:rsidRPr="00233EA4">
        <w:rPr>
          <w:rFonts w:ascii="Satisfy" w:eastAsia="Times New Roman" w:hAnsi="Satisfy" w:cs="Times New Roman"/>
          <w:color w:val="EC6223"/>
          <w:sz w:val="24"/>
          <w:szCs w:val="20"/>
          <w:lang w:eastAsia="fr-FR"/>
        </w:rPr>
        <w:t>Session</w:t>
      </w:r>
      <w:r w:rsidR="00B81DCA" w:rsidRPr="00233EA4">
        <w:rPr>
          <w:rFonts w:ascii="Satisfy" w:eastAsia="Times New Roman" w:hAnsi="Satisfy" w:cs="Times New Roman"/>
          <w:color w:val="EC6223"/>
          <w:sz w:val="24"/>
          <w:szCs w:val="20"/>
          <w:lang w:eastAsia="fr-FR"/>
        </w:rPr>
        <w:t xml:space="preserve"> 3 : </w:t>
      </w:r>
      <w:r w:rsidR="00B81DCA" w:rsidRPr="00777266">
        <w:rPr>
          <w:rFonts w:ascii="Oxygen" w:hAnsi="Oxygen"/>
          <w:b/>
          <w:bCs/>
          <w:sz w:val="20"/>
          <w:szCs w:val="20"/>
        </w:rPr>
        <w:t>Savoir se régénére</w:t>
      </w:r>
      <w:r w:rsidR="00EC6687" w:rsidRPr="00777266">
        <w:rPr>
          <w:rFonts w:ascii="Oxygen" w:hAnsi="Oxygen"/>
          <w:b/>
          <w:bCs/>
          <w:sz w:val="20"/>
          <w:szCs w:val="20"/>
        </w:rPr>
        <w:t xml:space="preserve">r et éliminer les toxines pour </w:t>
      </w:r>
      <w:r w:rsidR="00B81DCA" w:rsidRPr="00777266">
        <w:rPr>
          <w:rFonts w:ascii="Oxygen" w:hAnsi="Oxygen"/>
          <w:b/>
          <w:bCs/>
          <w:sz w:val="20"/>
          <w:szCs w:val="20"/>
        </w:rPr>
        <w:t>garder une vitalité optimale</w:t>
      </w:r>
      <w:r w:rsidR="00B81DCA" w:rsidRPr="00233EA4">
        <w:rPr>
          <w:rFonts w:ascii="Oxygen" w:hAnsi="Oxygen"/>
          <w:bCs/>
          <w:sz w:val="16"/>
          <w:szCs w:val="16"/>
        </w:rPr>
        <w:t xml:space="preserve">. Adopter une routine quotidienne </w:t>
      </w:r>
      <w:proofErr w:type="spellStart"/>
      <w:r w:rsidR="00B81DCA" w:rsidRPr="00233EA4">
        <w:rPr>
          <w:rFonts w:ascii="Oxygen" w:hAnsi="Oxygen"/>
          <w:bCs/>
          <w:sz w:val="16"/>
          <w:szCs w:val="16"/>
        </w:rPr>
        <w:t>ressourçante</w:t>
      </w:r>
      <w:proofErr w:type="spellEnd"/>
      <w:r w:rsidR="00B81DCA" w:rsidRPr="00233EA4">
        <w:rPr>
          <w:rFonts w:ascii="Oxygen" w:hAnsi="Oxygen"/>
          <w:bCs/>
          <w:sz w:val="16"/>
          <w:szCs w:val="16"/>
        </w:rPr>
        <w:t xml:space="preserve"> pour bien dormir, se détendre et prendre soin de soi. </w:t>
      </w:r>
      <w:r w:rsidR="009210D1" w:rsidRPr="00233EA4">
        <w:rPr>
          <w:rFonts w:ascii="Oxygen" w:hAnsi="Oxygen"/>
          <w:bCs/>
          <w:sz w:val="16"/>
          <w:szCs w:val="16"/>
        </w:rPr>
        <w:t>Dans ce</w:t>
      </w:r>
      <w:r w:rsidR="00C255E3" w:rsidRPr="00233EA4">
        <w:rPr>
          <w:rFonts w:ascii="Oxygen" w:hAnsi="Oxygen"/>
          <w:bCs/>
          <w:sz w:val="16"/>
          <w:szCs w:val="16"/>
        </w:rPr>
        <w:t>tte</w:t>
      </w:r>
      <w:r w:rsidR="009210D1" w:rsidRPr="00233EA4">
        <w:rPr>
          <w:rFonts w:ascii="Oxygen" w:hAnsi="Oxygen"/>
          <w:bCs/>
          <w:sz w:val="16"/>
          <w:szCs w:val="16"/>
        </w:rPr>
        <w:t xml:space="preserve"> </w:t>
      </w:r>
      <w:r w:rsidRPr="00233EA4">
        <w:rPr>
          <w:rFonts w:ascii="Oxygen" w:hAnsi="Oxygen"/>
          <w:bCs/>
          <w:sz w:val="16"/>
          <w:szCs w:val="16"/>
        </w:rPr>
        <w:t>session</w:t>
      </w:r>
      <w:r w:rsidR="009210D1" w:rsidRPr="00233EA4">
        <w:rPr>
          <w:rFonts w:ascii="Oxygen" w:hAnsi="Oxygen"/>
          <w:bCs/>
          <w:sz w:val="16"/>
          <w:szCs w:val="16"/>
        </w:rPr>
        <w:t xml:space="preserve"> pratique, </w:t>
      </w:r>
      <w:r w:rsidR="0041234C" w:rsidRPr="00233EA4">
        <w:rPr>
          <w:rFonts w:ascii="Oxygen" w:hAnsi="Oxygen"/>
          <w:bCs/>
          <w:sz w:val="16"/>
          <w:szCs w:val="16"/>
        </w:rPr>
        <w:t>nous vous proposons d</w:t>
      </w:r>
      <w:r w:rsidR="00EC6687" w:rsidRPr="00233EA4">
        <w:rPr>
          <w:rFonts w:ascii="Oxygen" w:hAnsi="Oxygen"/>
          <w:bCs/>
          <w:sz w:val="16"/>
          <w:szCs w:val="16"/>
        </w:rPr>
        <w:t>es méthodes concrètes po</w:t>
      </w:r>
      <w:r w:rsidR="0078578F" w:rsidRPr="00233EA4">
        <w:rPr>
          <w:rFonts w:ascii="Oxygen" w:hAnsi="Oxygen"/>
          <w:bCs/>
          <w:sz w:val="16"/>
          <w:szCs w:val="16"/>
        </w:rPr>
        <w:t>ur vivre au mieux vos phases de changement et transformation</w:t>
      </w:r>
      <w:r w:rsidR="00EC6687" w:rsidRPr="00233EA4">
        <w:rPr>
          <w:rFonts w:ascii="Oxygen" w:hAnsi="Oxygen"/>
          <w:bCs/>
          <w:sz w:val="16"/>
          <w:szCs w:val="16"/>
        </w:rPr>
        <w:t xml:space="preserve"> des différentes étapes de votre vie</w:t>
      </w:r>
      <w:r w:rsidR="00043342" w:rsidRPr="00233EA4">
        <w:rPr>
          <w:rFonts w:ascii="Oxygen" w:hAnsi="Oxygen"/>
          <w:bCs/>
          <w:sz w:val="16"/>
          <w:szCs w:val="16"/>
        </w:rPr>
        <w:t>.</w:t>
      </w:r>
    </w:p>
    <w:p w:rsidR="00ED5E94" w:rsidRPr="00233EA4" w:rsidRDefault="00ED5E94" w:rsidP="00ED5E94">
      <w:pPr>
        <w:spacing w:after="20" w:line="240" w:lineRule="auto"/>
        <w:jc w:val="both"/>
        <w:rPr>
          <w:rFonts w:ascii="Oxygen" w:hAnsi="Oxygen"/>
          <w:b/>
          <w:bCs/>
          <w:sz w:val="16"/>
          <w:szCs w:val="16"/>
        </w:rPr>
      </w:pPr>
    </w:p>
    <w:p w:rsidR="00B81DCA" w:rsidRPr="00233EA4" w:rsidRDefault="00C14BBD" w:rsidP="00ED5E94">
      <w:pPr>
        <w:spacing w:after="20" w:line="240" w:lineRule="auto"/>
        <w:jc w:val="both"/>
        <w:rPr>
          <w:rFonts w:ascii="Oxygen" w:hAnsi="Oxygen"/>
          <w:b/>
          <w:bCs/>
          <w:sz w:val="16"/>
          <w:szCs w:val="16"/>
        </w:rPr>
      </w:pPr>
      <w:r w:rsidRPr="00233EA4">
        <w:rPr>
          <w:rFonts w:ascii="Satisfy" w:eastAsia="Times New Roman" w:hAnsi="Satisfy" w:cs="Times New Roman"/>
          <w:color w:val="EC6223"/>
          <w:sz w:val="24"/>
          <w:szCs w:val="20"/>
          <w:lang w:eastAsia="fr-FR"/>
        </w:rPr>
        <w:t>Session</w:t>
      </w:r>
      <w:r w:rsidR="009210D1" w:rsidRPr="00233EA4">
        <w:rPr>
          <w:rFonts w:ascii="Satisfy" w:eastAsia="Times New Roman" w:hAnsi="Satisfy" w:cs="Times New Roman"/>
          <w:color w:val="EC6223"/>
          <w:sz w:val="24"/>
          <w:szCs w:val="20"/>
          <w:lang w:eastAsia="fr-FR"/>
        </w:rPr>
        <w:t xml:space="preserve"> 4 : </w:t>
      </w:r>
      <w:r w:rsidR="00ED5E94" w:rsidRPr="00777266">
        <w:rPr>
          <w:rFonts w:ascii="Oxygen" w:hAnsi="Oxygen"/>
          <w:b/>
          <w:bCs/>
          <w:sz w:val="20"/>
          <w:szCs w:val="20"/>
        </w:rPr>
        <w:t xml:space="preserve">Utiliser </w:t>
      </w:r>
      <w:r w:rsidR="005E0333" w:rsidRPr="00777266">
        <w:rPr>
          <w:rFonts w:ascii="Oxygen" w:hAnsi="Oxygen"/>
          <w:b/>
          <w:bCs/>
          <w:sz w:val="20"/>
          <w:szCs w:val="20"/>
        </w:rPr>
        <w:t>ses émotions pour vivre dans la joie.</w:t>
      </w:r>
      <w:r w:rsidR="005E0333" w:rsidRPr="00233EA4">
        <w:rPr>
          <w:rFonts w:ascii="Oxygen" w:hAnsi="Oxygen"/>
          <w:bCs/>
          <w:sz w:val="16"/>
          <w:szCs w:val="16"/>
        </w:rPr>
        <w:t xml:space="preserve"> </w:t>
      </w:r>
      <w:r w:rsidR="00655A91" w:rsidRPr="00233EA4">
        <w:rPr>
          <w:rFonts w:ascii="Oxygen" w:hAnsi="Oxygen"/>
          <w:bCs/>
          <w:sz w:val="16"/>
          <w:szCs w:val="16"/>
        </w:rPr>
        <w:t xml:space="preserve"> </w:t>
      </w:r>
      <w:r w:rsidR="00ED5E94" w:rsidRPr="00233EA4">
        <w:rPr>
          <w:rFonts w:ascii="Oxygen" w:hAnsi="Oxygen"/>
          <w:bCs/>
          <w:sz w:val="16"/>
          <w:szCs w:val="16"/>
        </w:rPr>
        <w:t>Les émotions négatives peuvent devenir nuisibles si elles ne sont pas évacuées correctement. Comment identifier les r</w:t>
      </w:r>
      <w:r w:rsidR="00655A91" w:rsidRPr="00233EA4">
        <w:rPr>
          <w:rFonts w:ascii="Oxygen" w:hAnsi="Oxygen"/>
          <w:bCs/>
          <w:sz w:val="16"/>
          <w:szCs w:val="16"/>
        </w:rPr>
        <w:t xml:space="preserve">éactions biologiques </w:t>
      </w:r>
      <w:r w:rsidR="005D4091" w:rsidRPr="00233EA4">
        <w:rPr>
          <w:rFonts w:ascii="Oxygen" w:hAnsi="Oxygen"/>
          <w:bCs/>
          <w:sz w:val="16"/>
          <w:szCs w:val="16"/>
        </w:rPr>
        <w:t xml:space="preserve">pour </w:t>
      </w:r>
      <w:r w:rsidR="00ED5E94" w:rsidRPr="00233EA4">
        <w:rPr>
          <w:rFonts w:ascii="Oxygen" w:hAnsi="Oxygen"/>
          <w:bCs/>
          <w:sz w:val="16"/>
          <w:szCs w:val="16"/>
        </w:rPr>
        <w:t>développer un regard positif sur nous et sur les autres</w:t>
      </w:r>
      <w:r w:rsidR="00CF2167" w:rsidRPr="00233EA4">
        <w:rPr>
          <w:rFonts w:ascii="Oxygen" w:hAnsi="Oxygen"/>
          <w:bCs/>
          <w:sz w:val="16"/>
          <w:szCs w:val="16"/>
        </w:rPr>
        <w:t xml:space="preserve">. </w:t>
      </w:r>
      <w:r w:rsidR="00655A91" w:rsidRPr="00233EA4">
        <w:rPr>
          <w:rFonts w:ascii="Oxygen" w:hAnsi="Oxygen"/>
          <w:bCs/>
          <w:sz w:val="16"/>
          <w:szCs w:val="16"/>
        </w:rPr>
        <w:t xml:space="preserve">Par l’apprentissage de techniques de communication consciente, vous saurez réguler vos tensions pour avoir une relation harmonieuse et joyeuse </w:t>
      </w:r>
      <w:r w:rsidR="00ED5E94" w:rsidRPr="00233EA4">
        <w:rPr>
          <w:rFonts w:ascii="Oxygen" w:hAnsi="Oxygen"/>
          <w:bCs/>
          <w:sz w:val="16"/>
          <w:szCs w:val="16"/>
        </w:rPr>
        <w:t>au monde</w:t>
      </w:r>
      <w:r w:rsidR="00655A91" w:rsidRPr="00233EA4">
        <w:rPr>
          <w:rFonts w:ascii="Oxygen" w:hAnsi="Oxygen"/>
          <w:b/>
          <w:bCs/>
          <w:sz w:val="16"/>
          <w:szCs w:val="16"/>
        </w:rPr>
        <w:t xml:space="preserve">. </w:t>
      </w:r>
    </w:p>
    <w:p w:rsidR="00163C07" w:rsidRPr="00233EA4" w:rsidRDefault="00163C07" w:rsidP="00ED5E94">
      <w:pPr>
        <w:spacing w:after="20" w:line="240" w:lineRule="auto"/>
        <w:jc w:val="both"/>
        <w:rPr>
          <w:rFonts w:ascii="Oxygen" w:hAnsi="Oxygen"/>
          <w:b/>
          <w:bCs/>
          <w:sz w:val="16"/>
          <w:szCs w:val="16"/>
        </w:rPr>
      </w:pPr>
    </w:p>
    <w:p w:rsidR="00655A91" w:rsidRDefault="00C14BBD" w:rsidP="00ED5E94">
      <w:pPr>
        <w:spacing w:after="20" w:line="240" w:lineRule="auto"/>
        <w:jc w:val="both"/>
        <w:rPr>
          <w:rFonts w:ascii="Oxygen" w:hAnsi="Oxygen"/>
          <w:bCs/>
          <w:sz w:val="16"/>
          <w:szCs w:val="16"/>
        </w:rPr>
      </w:pPr>
      <w:r w:rsidRPr="00233EA4">
        <w:rPr>
          <w:rFonts w:ascii="Satisfy" w:eastAsia="Times New Roman" w:hAnsi="Satisfy" w:cs="Times New Roman"/>
          <w:color w:val="EC6223"/>
          <w:sz w:val="24"/>
          <w:szCs w:val="20"/>
          <w:lang w:eastAsia="fr-FR"/>
        </w:rPr>
        <w:t>Session</w:t>
      </w:r>
      <w:r w:rsidR="00655A91" w:rsidRPr="00233EA4">
        <w:rPr>
          <w:rFonts w:ascii="Satisfy" w:eastAsia="Times New Roman" w:hAnsi="Satisfy" w:cs="Times New Roman"/>
          <w:color w:val="EC6223"/>
          <w:sz w:val="24"/>
          <w:szCs w:val="20"/>
          <w:lang w:eastAsia="fr-FR"/>
        </w:rPr>
        <w:t xml:space="preserve"> 5 :</w:t>
      </w:r>
      <w:r w:rsidR="005D4091" w:rsidRPr="00233EA4">
        <w:rPr>
          <w:rFonts w:ascii="Oxygen" w:hAnsi="Oxygen"/>
          <w:b/>
          <w:bCs/>
          <w:sz w:val="16"/>
          <w:szCs w:val="16"/>
        </w:rPr>
        <w:t xml:space="preserve"> </w:t>
      </w:r>
      <w:r w:rsidR="00ED5E94" w:rsidRPr="00777266">
        <w:rPr>
          <w:rFonts w:ascii="Oxygen" w:hAnsi="Oxygen"/>
          <w:b/>
          <w:bCs/>
          <w:sz w:val="20"/>
          <w:szCs w:val="20"/>
        </w:rPr>
        <w:t>Les cinq</w:t>
      </w:r>
      <w:r w:rsidR="005D4091" w:rsidRPr="00777266">
        <w:rPr>
          <w:rFonts w:ascii="Oxygen" w:hAnsi="Oxygen"/>
          <w:b/>
          <w:bCs/>
          <w:sz w:val="20"/>
          <w:szCs w:val="20"/>
        </w:rPr>
        <w:t xml:space="preserve"> portes </w:t>
      </w:r>
      <w:r w:rsidR="00ED5E94" w:rsidRPr="00777266">
        <w:rPr>
          <w:rFonts w:ascii="Oxygen" w:hAnsi="Oxygen"/>
          <w:b/>
          <w:bCs/>
          <w:sz w:val="20"/>
          <w:szCs w:val="20"/>
        </w:rPr>
        <w:t xml:space="preserve">d’accès </w:t>
      </w:r>
      <w:r w:rsidR="005D4091" w:rsidRPr="00777266">
        <w:rPr>
          <w:rFonts w:ascii="Oxygen" w:hAnsi="Oxygen"/>
          <w:b/>
          <w:bCs/>
          <w:sz w:val="20"/>
          <w:szCs w:val="20"/>
        </w:rPr>
        <w:t>à votre puissance de guérison intérieure</w:t>
      </w:r>
      <w:r w:rsidR="005D4091" w:rsidRPr="00233EA4">
        <w:rPr>
          <w:rFonts w:ascii="Oxygen" w:hAnsi="Oxygen"/>
          <w:bCs/>
          <w:sz w:val="16"/>
          <w:szCs w:val="16"/>
        </w:rPr>
        <w:t xml:space="preserve">. </w:t>
      </w:r>
      <w:r w:rsidR="00ED5E94" w:rsidRPr="00233EA4">
        <w:rPr>
          <w:rFonts w:ascii="Oxygen" w:hAnsi="Oxygen"/>
          <w:bCs/>
          <w:sz w:val="16"/>
          <w:szCs w:val="16"/>
        </w:rPr>
        <w:t>U</w:t>
      </w:r>
      <w:r w:rsidR="005D4091" w:rsidRPr="00233EA4">
        <w:rPr>
          <w:rFonts w:ascii="Oxygen" w:hAnsi="Oxygen"/>
          <w:bCs/>
          <w:sz w:val="16"/>
          <w:szCs w:val="16"/>
        </w:rPr>
        <w:t xml:space="preserve">tiliser </w:t>
      </w:r>
      <w:r w:rsidR="00BC125E" w:rsidRPr="00233EA4">
        <w:rPr>
          <w:rFonts w:ascii="Oxygen" w:hAnsi="Oxygen"/>
          <w:bCs/>
          <w:sz w:val="16"/>
          <w:szCs w:val="16"/>
        </w:rPr>
        <w:t xml:space="preserve">vos </w:t>
      </w:r>
      <w:r w:rsidR="00ED5E94" w:rsidRPr="00233EA4">
        <w:rPr>
          <w:rFonts w:ascii="Oxygen" w:hAnsi="Oxygen"/>
          <w:bCs/>
          <w:sz w:val="16"/>
          <w:szCs w:val="16"/>
        </w:rPr>
        <w:t xml:space="preserve"> cinq</w:t>
      </w:r>
      <w:r w:rsidR="005D4091" w:rsidRPr="00233EA4">
        <w:rPr>
          <w:rFonts w:ascii="Oxygen" w:hAnsi="Oxygen"/>
          <w:bCs/>
          <w:sz w:val="16"/>
          <w:szCs w:val="16"/>
        </w:rPr>
        <w:t xml:space="preserve"> sens, </w:t>
      </w:r>
      <w:r w:rsidR="00B55B30" w:rsidRPr="00233EA4">
        <w:rPr>
          <w:rFonts w:ascii="Oxygen" w:hAnsi="Oxygen"/>
          <w:bCs/>
          <w:sz w:val="16"/>
          <w:szCs w:val="16"/>
        </w:rPr>
        <w:t>ouïe</w:t>
      </w:r>
      <w:r w:rsidR="005D4091" w:rsidRPr="00233EA4">
        <w:rPr>
          <w:rFonts w:ascii="Oxygen" w:hAnsi="Oxygen"/>
          <w:bCs/>
          <w:sz w:val="16"/>
          <w:szCs w:val="16"/>
        </w:rPr>
        <w:t>, toucher</w:t>
      </w:r>
      <w:r w:rsidR="00BC125E" w:rsidRPr="00233EA4">
        <w:rPr>
          <w:rFonts w:ascii="Oxygen" w:hAnsi="Oxygen"/>
          <w:bCs/>
          <w:sz w:val="16"/>
          <w:szCs w:val="16"/>
        </w:rPr>
        <w:t xml:space="preserve">, </w:t>
      </w:r>
      <w:r w:rsidR="005D4091" w:rsidRPr="00233EA4">
        <w:rPr>
          <w:rFonts w:ascii="Oxygen" w:hAnsi="Oxygen"/>
          <w:bCs/>
          <w:sz w:val="16"/>
          <w:szCs w:val="16"/>
        </w:rPr>
        <w:t xml:space="preserve"> </w:t>
      </w:r>
      <w:r w:rsidR="00BC125E" w:rsidRPr="00233EA4">
        <w:rPr>
          <w:rFonts w:ascii="Oxygen" w:hAnsi="Oxygen"/>
          <w:bCs/>
          <w:sz w:val="16"/>
          <w:szCs w:val="16"/>
        </w:rPr>
        <w:t>vue,</w:t>
      </w:r>
      <w:r w:rsidR="005D4091" w:rsidRPr="00233EA4">
        <w:rPr>
          <w:rFonts w:ascii="Oxygen" w:hAnsi="Oxygen"/>
          <w:bCs/>
          <w:sz w:val="16"/>
          <w:szCs w:val="16"/>
        </w:rPr>
        <w:t xml:space="preserve"> odorat et goût pour </w:t>
      </w:r>
      <w:r w:rsidR="00ED5E94" w:rsidRPr="00233EA4">
        <w:rPr>
          <w:rFonts w:ascii="Oxygen" w:hAnsi="Oxygen"/>
          <w:bCs/>
          <w:sz w:val="16"/>
          <w:szCs w:val="16"/>
        </w:rPr>
        <w:t>guérir</w:t>
      </w:r>
      <w:r w:rsidR="00BC125E" w:rsidRPr="00233EA4">
        <w:rPr>
          <w:rFonts w:ascii="Oxygen" w:hAnsi="Oxygen"/>
          <w:bCs/>
          <w:sz w:val="16"/>
          <w:szCs w:val="16"/>
        </w:rPr>
        <w:t>,</w:t>
      </w:r>
      <w:r w:rsidR="005D4091" w:rsidRPr="00233EA4">
        <w:rPr>
          <w:rFonts w:ascii="Oxygen" w:hAnsi="Oxygen"/>
          <w:bCs/>
          <w:sz w:val="16"/>
          <w:szCs w:val="16"/>
        </w:rPr>
        <w:t xml:space="preserve"> nourrir </w:t>
      </w:r>
      <w:r w:rsidR="00BC125E" w:rsidRPr="00233EA4">
        <w:rPr>
          <w:rFonts w:ascii="Oxygen" w:hAnsi="Oxygen"/>
          <w:bCs/>
          <w:sz w:val="16"/>
          <w:szCs w:val="16"/>
        </w:rPr>
        <w:t>et équilibrer tout votre être. Ce</w:t>
      </w:r>
      <w:r w:rsidR="00A31C17" w:rsidRPr="00233EA4">
        <w:rPr>
          <w:rFonts w:ascii="Oxygen" w:hAnsi="Oxygen"/>
          <w:bCs/>
          <w:sz w:val="16"/>
          <w:szCs w:val="16"/>
        </w:rPr>
        <w:t>tte</w:t>
      </w:r>
      <w:r w:rsidR="00BC125E" w:rsidRPr="00233EA4">
        <w:rPr>
          <w:rFonts w:ascii="Oxygen" w:hAnsi="Oxygen"/>
          <w:bCs/>
          <w:sz w:val="16"/>
          <w:szCs w:val="16"/>
        </w:rPr>
        <w:t xml:space="preserve"> </w:t>
      </w:r>
      <w:r w:rsidRPr="00233EA4">
        <w:rPr>
          <w:rFonts w:ascii="Oxygen" w:hAnsi="Oxygen"/>
          <w:bCs/>
          <w:sz w:val="16"/>
          <w:szCs w:val="16"/>
        </w:rPr>
        <w:t>session</w:t>
      </w:r>
      <w:r w:rsidR="00BC125E" w:rsidRPr="00233EA4">
        <w:rPr>
          <w:rFonts w:ascii="Oxygen" w:hAnsi="Oxygen"/>
          <w:bCs/>
          <w:sz w:val="16"/>
          <w:szCs w:val="16"/>
        </w:rPr>
        <w:t xml:space="preserve"> comprend </w:t>
      </w:r>
      <w:r w:rsidR="00ED5E94" w:rsidRPr="00233EA4">
        <w:rPr>
          <w:rFonts w:ascii="Oxygen" w:hAnsi="Oxygen"/>
          <w:bCs/>
          <w:sz w:val="16"/>
          <w:szCs w:val="16"/>
        </w:rPr>
        <w:t>des</w:t>
      </w:r>
      <w:r w:rsidR="00BC125E" w:rsidRPr="00233EA4">
        <w:rPr>
          <w:rFonts w:ascii="Oxygen" w:hAnsi="Oxygen"/>
          <w:bCs/>
          <w:sz w:val="16"/>
          <w:szCs w:val="16"/>
        </w:rPr>
        <w:t xml:space="preserve"> activité</w:t>
      </w:r>
      <w:r w:rsidR="00ED5E94" w:rsidRPr="00233EA4">
        <w:rPr>
          <w:rFonts w:ascii="Oxygen" w:hAnsi="Oxygen"/>
          <w:bCs/>
          <w:sz w:val="16"/>
          <w:szCs w:val="16"/>
        </w:rPr>
        <w:t>s</w:t>
      </w:r>
      <w:r w:rsidR="00BC125E" w:rsidRPr="00233EA4">
        <w:rPr>
          <w:rFonts w:ascii="Oxygen" w:hAnsi="Oxygen"/>
          <w:bCs/>
          <w:sz w:val="16"/>
          <w:szCs w:val="16"/>
        </w:rPr>
        <w:t xml:space="preserve"> pratique</w:t>
      </w:r>
      <w:r w:rsidR="00ED5E94" w:rsidRPr="00233EA4">
        <w:rPr>
          <w:rFonts w:ascii="Oxygen" w:hAnsi="Oxygen"/>
          <w:bCs/>
          <w:sz w:val="16"/>
          <w:szCs w:val="16"/>
        </w:rPr>
        <w:t>s lié</w:t>
      </w:r>
      <w:r w:rsidR="00A31C17" w:rsidRPr="00233EA4">
        <w:rPr>
          <w:rFonts w:ascii="Oxygen" w:hAnsi="Oxygen"/>
          <w:bCs/>
          <w:sz w:val="16"/>
          <w:szCs w:val="16"/>
        </w:rPr>
        <w:t>e</w:t>
      </w:r>
      <w:r w:rsidR="00ED5E94" w:rsidRPr="00233EA4">
        <w:rPr>
          <w:rFonts w:ascii="Oxygen" w:hAnsi="Oxygen"/>
          <w:bCs/>
          <w:sz w:val="16"/>
          <w:szCs w:val="16"/>
        </w:rPr>
        <w:t>s aux cinq sens (aromathérapie, massage, sons …)</w:t>
      </w:r>
    </w:p>
    <w:p w:rsidR="00FB5D25" w:rsidRPr="00233EA4" w:rsidRDefault="00FB5D25" w:rsidP="00ED5E94">
      <w:pPr>
        <w:spacing w:after="20" w:line="240" w:lineRule="auto"/>
        <w:jc w:val="both"/>
        <w:rPr>
          <w:rFonts w:ascii="Oxygen" w:hAnsi="Oxygen"/>
          <w:bCs/>
          <w:sz w:val="16"/>
          <w:szCs w:val="16"/>
        </w:rPr>
      </w:pPr>
    </w:p>
    <w:p w:rsidR="00ED5E94" w:rsidRPr="00233EA4" w:rsidRDefault="00521142" w:rsidP="00233EA4">
      <w:pPr>
        <w:spacing w:after="0"/>
        <w:jc w:val="both"/>
        <w:rPr>
          <w:rFonts w:ascii="Satisfy" w:eastAsia="Times New Roman" w:hAnsi="Satisfy" w:cs="Times New Roman"/>
          <w:color w:val="EC6223"/>
          <w:sz w:val="24"/>
          <w:szCs w:val="20"/>
          <w:lang w:eastAsia="fr-FR"/>
        </w:rPr>
      </w:pPr>
      <w:r w:rsidRPr="00233EA4">
        <w:rPr>
          <w:rFonts w:ascii="Satisfy" w:eastAsia="Times New Roman" w:hAnsi="Satisfy" w:cs="Times New Roman"/>
          <w:b/>
          <w:color w:val="EC6223"/>
          <w:sz w:val="24"/>
          <w:szCs w:val="20"/>
          <w:lang w:eastAsia="fr-FR"/>
        </w:rPr>
        <w:t>A qui s’adresse cette formation ?</w:t>
      </w:r>
      <w:r w:rsidR="00233EA4">
        <w:rPr>
          <w:rFonts w:ascii="Satisfy" w:eastAsia="Times New Roman" w:hAnsi="Satisfy" w:cs="Times New Roman"/>
          <w:b/>
          <w:color w:val="EC6223"/>
          <w:sz w:val="24"/>
          <w:szCs w:val="20"/>
          <w:lang w:eastAsia="fr-FR"/>
        </w:rPr>
        <w:t xml:space="preserve"> </w:t>
      </w:r>
      <w:r w:rsidR="00282062" w:rsidRPr="00233EA4">
        <w:rPr>
          <w:rFonts w:ascii="Oxygen" w:hAnsi="Oxygen"/>
          <w:bCs/>
          <w:sz w:val="16"/>
          <w:szCs w:val="16"/>
        </w:rPr>
        <w:t xml:space="preserve">Toute personne souhaitant équilibrer ses émotions, son corps physique et psychique, pour améliorer durablement sa vitalité. </w:t>
      </w:r>
      <w:r w:rsidR="00F51662" w:rsidRPr="00233EA4">
        <w:rPr>
          <w:rFonts w:ascii="Oxygen" w:hAnsi="Oxygen"/>
          <w:bCs/>
          <w:sz w:val="16"/>
          <w:szCs w:val="16"/>
        </w:rPr>
        <w:t xml:space="preserve">Vous êtes </w:t>
      </w:r>
      <w:r w:rsidR="00282062" w:rsidRPr="00233EA4">
        <w:rPr>
          <w:rFonts w:ascii="Oxygen" w:hAnsi="Oxygen"/>
          <w:bCs/>
          <w:sz w:val="16"/>
          <w:szCs w:val="16"/>
        </w:rPr>
        <w:t xml:space="preserve">déjà </w:t>
      </w:r>
      <w:r w:rsidR="00F51662" w:rsidRPr="00233EA4">
        <w:rPr>
          <w:rFonts w:ascii="Oxygen" w:hAnsi="Oxygen"/>
          <w:bCs/>
          <w:sz w:val="16"/>
          <w:szCs w:val="16"/>
        </w:rPr>
        <w:t>en bonne santé</w:t>
      </w:r>
      <w:r w:rsidR="00282062" w:rsidRPr="00233EA4">
        <w:rPr>
          <w:rFonts w:ascii="Oxygen" w:hAnsi="Oxygen"/>
          <w:bCs/>
          <w:sz w:val="16"/>
          <w:szCs w:val="16"/>
        </w:rPr>
        <w:t>, cette formation vous permet de conserver ou de retrouver votre juste poids et de</w:t>
      </w:r>
      <w:r w:rsidR="00F51662" w:rsidRPr="00233EA4">
        <w:rPr>
          <w:rFonts w:ascii="Oxygen" w:hAnsi="Oxygen"/>
          <w:bCs/>
          <w:sz w:val="16"/>
          <w:szCs w:val="16"/>
        </w:rPr>
        <w:t xml:space="preserve"> rester </w:t>
      </w:r>
      <w:r w:rsidR="00282062" w:rsidRPr="00233EA4">
        <w:rPr>
          <w:rFonts w:ascii="Oxygen" w:hAnsi="Oxygen"/>
          <w:bCs/>
          <w:sz w:val="16"/>
          <w:szCs w:val="16"/>
        </w:rPr>
        <w:t>jeune même en prenant de l’âge…</w:t>
      </w:r>
    </w:p>
    <w:tbl>
      <w:tblPr>
        <w:tblW w:w="10031" w:type="dxa"/>
        <w:tblLook w:val="04A0" w:firstRow="1" w:lastRow="0" w:firstColumn="1" w:lastColumn="0" w:noHBand="0" w:noVBand="1"/>
      </w:tblPr>
      <w:tblGrid>
        <w:gridCol w:w="7054"/>
        <w:gridCol w:w="2977"/>
      </w:tblGrid>
      <w:tr w:rsidR="00A31C17" w:rsidRPr="00233EA4" w:rsidTr="00A31C17">
        <w:tc>
          <w:tcPr>
            <w:tcW w:w="7054" w:type="dxa"/>
            <w:shd w:val="clear" w:color="auto" w:fill="auto"/>
          </w:tcPr>
          <w:p w:rsidR="006E72E5" w:rsidRPr="00233EA4" w:rsidRDefault="006E72E5" w:rsidP="006E72E5">
            <w:pPr>
              <w:spacing w:after="0"/>
              <w:rPr>
                <w:rFonts w:ascii="Oxygen" w:hAnsi="Oxygen"/>
                <w:b/>
                <w:color w:val="000000"/>
                <w:sz w:val="16"/>
                <w:szCs w:val="16"/>
              </w:rPr>
            </w:pPr>
          </w:p>
          <w:p w:rsidR="006E72E5" w:rsidRPr="00233EA4" w:rsidRDefault="006E72E5" w:rsidP="006E72E5">
            <w:pPr>
              <w:pStyle w:val="xl24"/>
              <w:spacing w:before="0" w:after="0"/>
              <w:jc w:val="both"/>
              <w:rPr>
                <w:rFonts w:ascii="Oxygen" w:hAnsi="Oxygen"/>
                <w:b w:val="0"/>
                <w:color w:val="000000"/>
                <w:sz w:val="16"/>
                <w:szCs w:val="16"/>
              </w:rPr>
            </w:pPr>
            <w:r w:rsidRPr="00233EA4">
              <w:rPr>
                <w:rFonts w:ascii="Satisfy" w:hAnsi="Satisfy"/>
                <w:bCs w:val="0"/>
                <w:color w:val="EC6223"/>
                <w:szCs w:val="20"/>
                <w:lang w:eastAsia="fr-FR"/>
              </w:rPr>
              <w:t>Calendrier de la formation :</w:t>
            </w:r>
            <w:r w:rsidRPr="00233EA4">
              <w:rPr>
                <w:rFonts w:ascii="Oxygen" w:hAnsi="Oxygen"/>
                <w:color w:val="000000"/>
                <w:sz w:val="16"/>
                <w:szCs w:val="16"/>
              </w:rPr>
              <w:t xml:space="preserve"> </w:t>
            </w:r>
            <w:r w:rsidRPr="00233EA4">
              <w:rPr>
                <w:rFonts w:ascii="Oxygen" w:hAnsi="Oxygen"/>
                <w:b w:val="0"/>
                <w:color w:val="000000"/>
                <w:sz w:val="16"/>
                <w:szCs w:val="16"/>
              </w:rPr>
              <w:t>5 jours du</w:t>
            </w:r>
            <w:r w:rsidR="00BA3643" w:rsidRPr="00233EA4">
              <w:rPr>
                <w:rFonts w:ascii="Oxygen" w:hAnsi="Oxygen"/>
                <w:b w:val="0"/>
                <w:color w:val="000000"/>
                <w:sz w:val="16"/>
                <w:szCs w:val="16"/>
              </w:rPr>
              <w:t xml:space="preserve"> 15 au 19 janvier </w:t>
            </w:r>
            <w:r w:rsidRPr="00233EA4">
              <w:rPr>
                <w:rFonts w:ascii="Oxygen" w:hAnsi="Oxygen"/>
                <w:b w:val="0"/>
                <w:color w:val="000000"/>
                <w:sz w:val="16"/>
                <w:szCs w:val="16"/>
              </w:rPr>
              <w:t>2017</w:t>
            </w:r>
          </w:p>
          <w:p w:rsidR="006E72E5" w:rsidRPr="00233EA4" w:rsidRDefault="006E72E5" w:rsidP="006E72E5">
            <w:pPr>
              <w:spacing w:after="0"/>
              <w:rPr>
                <w:rFonts w:ascii="Oxygen" w:hAnsi="Oxygen"/>
                <w:b/>
                <w:color w:val="000000"/>
                <w:sz w:val="16"/>
                <w:szCs w:val="16"/>
              </w:rPr>
            </w:pPr>
          </w:p>
          <w:p w:rsidR="00A31C17" w:rsidRPr="00233EA4" w:rsidRDefault="00A31C17" w:rsidP="00E232BB">
            <w:pPr>
              <w:spacing w:after="0"/>
              <w:rPr>
                <w:rFonts w:ascii="Oxygen" w:hAnsi="Oxygen"/>
                <w:sz w:val="20"/>
                <w:szCs w:val="18"/>
              </w:rPr>
            </w:pPr>
            <w:r w:rsidRPr="00233EA4">
              <w:rPr>
                <w:rFonts w:ascii="Satisfy" w:hAnsi="Satisfy"/>
                <w:b/>
                <w:bCs/>
                <w:color w:val="EC6223"/>
                <w:sz w:val="24"/>
                <w:szCs w:val="20"/>
                <w:lang w:eastAsia="fr-FR"/>
              </w:rPr>
              <w:t xml:space="preserve">Lieux des stages : </w:t>
            </w:r>
            <w:r w:rsidRPr="00233EA4">
              <w:rPr>
                <w:rFonts w:ascii="Oxygen" w:hAnsi="Oxygen"/>
                <w:bCs/>
                <w:sz w:val="16"/>
                <w:szCs w:val="16"/>
              </w:rPr>
              <w:t>Stage résidentiel (R) à 1 heure de route de Paris Ouest ou 1 heure de train de la Gare St-Lazare</w:t>
            </w:r>
            <w:r w:rsidR="00FB5D25">
              <w:rPr>
                <w:rFonts w:ascii="Oxygen" w:hAnsi="Oxygen"/>
                <w:bCs/>
                <w:sz w:val="16"/>
                <w:szCs w:val="16"/>
              </w:rPr>
              <w:t xml:space="preserve"> - </w:t>
            </w:r>
            <w:r w:rsidRPr="00233EA4">
              <w:rPr>
                <w:rFonts w:ascii="Oxygen" w:hAnsi="Oxygen"/>
                <w:bCs/>
                <w:sz w:val="16"/>
                <w:szCs w:val="16"/>
              </w:rPr>
              <w:t>Stage non résidentiel (NR) à Levallois (92)</w:t>
            </w:r>
            <w:r w:rsidR="00E232BB">
              <w:rPr>
                <w:rFonts w:ascii="Oxygen" w:hAnsi="Oxygen"/>
                <w:bCs/>
                <w:sz w:val="16"/>
                <w:szCs w:val="16"/>
              </w:rPr>
              <w:t xml:space="preserve"> - </w:t>
            </w:r>
            <w:r w:rsidRPr="00233EA4">
              <w:rPr>
                <w:rFonts w:ascii="Oxygen" w:hAnsi="Oxygen"/>
                <w:bCs/>
                <w:i/>
                <w:sz w:val="16"/>
                <w:szCs w:val="16"/>
              </w:rPr>
              <w:t>Sur demande : stage non résidentiel en week-end, ou en résidentiel en province/à l’étranger (anglais/italien possibles).</w:t>
            </w:r>
          </w:p>
        </w:tc>
        <w:tc>
          <w:tcPr>
            <w:tcW w:w="2977" w:type="dxa"/>
            <w:shd w:val="clear" w:color="auto" w:fill="auto"/>
          </w:tcPr>
          <w:p w:rsidR="00A31C17" w:rsidRPr="00233EA4" w:rsidRDefault="00A31C17" w:rsidP="006A375F">
            <w:pPr>
              <w:jc w:val="right"/>
              <w:rPr>
                <w:rFonts w:ascii="Oxygen" w:hAnsi="Oxygen"/>
                <w:sz w:val="20"/>
                <w:szCs w:val="18"/>
              </w:rPr>
            </w:pPr>
            <w:r w:rsidRPr="00233EA4">
              <w:rPr>
                <w:rFonts w:ascii="Oxygen" w:hAnsi="Oxygen"/>
                <w:noProof/>
                <w:sz w:val="20"/>
                <w:szCs w:val="18"/>
                <w:lang w:eastAsia="fr-FR"/>
              </w:rPr>
              <w:drawing>
                <wp:inline distT="0" distB="0" distL="0" distR="0" wp14:anchorId="0A7BA7BE" wp14:editId="44DEE2F7">
                  <wp:extent cx="1280160" cy="980547"/>
                  <wp:effectExtent l="0" t="0" r="0" b="0"/>
                  <wp:docPr id="3" name="Image 3" descr="IMG_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0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948" cy="985747"/>
                          </a:xfrm>
                          <a:prstGeom prst="rect">
                            <a:avLst/>
                          </a:prstGeom>
                          <a:noFill/>
                          <a:ln>
                            <a:noFill/>
                          </a:ln>
                        </pic:spPr>
                      </pic:pic>
                    </a:graphicData>
                  </a:graphic>
                </wp:inline>
              </w:drawing>
            </w:r>
          </w:p>
        </w:tc>
      </w:tr>
    </w:tbl>
    <w:p w:rsidR="00B50736" w:rsidRPr="00233EA4" w:rsidRDefault="00163C07" w:rsidP="00B50736">
      <w:pPr>
        <w:pStyle w:val="xl24"/>
        <w:spacing w:before="0" w:after="0"/>
        <w:jc w:val="both"/>
        <w:rPr>
          <w:rFonts w:ascii="Oxygen" w:hAnsi="Oxygen"/>
          <w:b w:val="0"/>
          <w:i/>
          <w:color w:val="000000"/>
          <w:sz w:val="16"/>
          <w:szCs w:val="16"/>
        </w:rPr>
      </w:pPr>
      <w:r w:rsidRPr="00233EA4">
        <w:rPr>
          <w:rFonts w:ascii="Satisfy" w:hAnsi="Satisfy"/>
          <w:b w:val="0"/>
          <w:bCs w:val="0"/>
          <w:color w:val="EC6223"/>
          <w:szCs w:val="20"/>
          <w:lang w:eastAsia="fr-FR"/>
        </w:rPr>
        <w:t xml:space="preserve">Tarifs : </w:t>
      </w:r>
      <w:r w:rsidR="00361051" w:rsidRPr="00233EA4">
        <w:rPr>
          <w:rFonts w:ascii="Oxygen" w:hAnsi="Oxygen"/>
          <w:b w:val="0"/>
          <w:color w:val="000000"/>
          <w:sz w:val="16"/>
          <w:szCs w:val="16"/>
        </w:rPr>
        <w:t>9</w:t>
      </w:r>
      <w:r w:rsidR="00B50736" w:rsidRPr="00233EA4">
        <w:rPr>
          <w:rFonts w:ascii="Oxygen" w:hAnsi="Oxygen"/>
          <w:b w:val="0"/>
          <w:color w:val="000000"/>
          <w:sz w:val="16"/>
          <w:szCs w:val="16"/>
        </w:rPr>
        <w:t>00</w:t>
      </w:r>
      <w:r w:rsidR="00B50736" w:rsidRPr="00233EA4">
        <w:rPr>
          <w:rFonts w:ascii="Oxygen" w:hAnsi="Oxygen"/>
          <w:color w:val="000000"/>
          <w:sz w:val="16"/>
          <w:szCs w:val="16"/>
        </w:rPr>
        <w:t xml:space="preserve"> </w:t>
      </w:r>
      <w:r w:rsidR="00A60D0E" w:rsidRPr="00233EA4">
        <w:rPr>
          <w:rFonts w:ascii="Oxygen" w:hAnsi="Oxygen"/>
          <w:b w:val="0"/>
          <w:color w:val="000000"/>
          <w:sz w:val="16"/>
          <w:szCs w:val="16"/>
        </w:rPr>
        <w:t>euros</w:t>
      </w:r>
      <w:r w:rsidR="00E16049" w:rsidRPr="00233EA4">
        <w:rPr>
          <w:rFonts w:ascii="Oxygen" w:hAnsi="Oxygen"/>
          <w:b w:val="0"/>
          <w:color w:val="000000"/>
          <w:sz w:val="16"/>
          <w:szCs w:val="16"/>
        </w:rPr>
        <w:t>*</w:t>
      </w:r>
      <w:r w:rsidR="00B50736" w:rsidRPr="00233EA4">
        <w:rPr>
          <w:rFonts w:ascii="Oxygen" w:hAnsi="Oxygen"/>
          <w:b w:val="0"/>
          <w:color w:val="000000"/>
          <w:sz w:val="16"/>
          <w:szCs w:val="16"/>
        </w:rPr>
        <w:t xml:space="preserve"> (5 jours)</w:t>
      </w:r>
      <w:r w:rsidR="00D4126E" w:rsidRPr="00233EA4">
        <w:rPr>
          <w:rFonts w:ascii="Oxygen" w:hAnsi="Oxygen"/>
          <w:b w:val="0"/>
          <w:color w:val="000000"/>
          <w:sz w:val="16"/>
          <w:szCs w:val="16"/>
        </w:rPr>
        <w:t xml:space="preserve"> - </w:t>
      </w:r>
      <w:r w:rsidR="00B50736" w:rsidRPr="00233EA4">
        <w:rPr>
          <w:rFonts w:ascii="Oxygen" w:hAnsi="Oxygen"/>
          <w:b w:val="0"/>
          <w:i/>
          <w:color w:val="000000"/>
          <w:sz w:val="16"/>
          <w:szCs w:val="16"/>
        </w:rPr>
        <w:t>Prix TTC pour les particuliers</w:t>
      </w:r>
      <w:r w:rsidR="00D4126E" w:rsidRPr="00233EA4">
        <w:rPr>
          <w:rFonts w:ascii="Oxygen" w:hAnsi="Oxygen"/>
          <w:b w:val="0"/>
          <w:i/>
          <w:color w:val="000000"/>
          <w:sz w:val="16"/>
          <w:szCs w:val="16"/>
        </w:rPr>
        <w:t xml:space="preserve"> -</w:t>
      </w:r>
      <w:r w:rsidR="00B50736" w:rsidRPr="00233EA4">
        <w:rPr>
          <w:rFonts w:ascii="Oxygen" w:hAnsi="Oxygen"/>
          <w:b w:val="0"/>
          <w:i/>
          <w:color w:val="000000"/>
          <w:sz w:val="16"/>
          <w:szCs w:val="16"/>
        </w:rPr>
        <w:t xml:space="preserve"> Entreprises : nous contacter - convention de formation sur demande.</w:t>
      </w:r>
    </w:p>
    <w:p w:rsidR="00C255E3" w:rsidRPr="00233EA4" w:rsidRDefault="00E16049" w:rsidP="00C255E3">
      <w:pPr>
        <w:jc w:val="both"/>
        <w:rPr>
          <w:rFonts w:ascii="Oxygen" w:hAnsi="Oxygen"/>
          <w:b/>
          <w:bCs/>
          <w:color w:val="000000"/>
          <w:sz w:val="16"/>
          <w:szCs w:val="16"/>
        </w:rPr>
      </w:pPr>
      <w:r w:rsidRPr="00233EA4">
        <w:rPr>
          <w:rFonts w:ascii="Oxygen" w:hAnsi="Oxygen"/>
          <w:sz w:val="16"/>
          <w:szCs w:val="18"/>
          <w:lang w:eastAsia="ar-SA"/>
        </w:rPr>
        <w:t>* Hors frais d’hébergement et de bouche</w:t>
      </w:r>
      <w:r w:rsidRPr="00233EA4">
        <w:rPr>
          <w:rFonts w:ascii="Oxygen" w:hAnsi="Oxygen"/>
          <w:sz w:val="16"/>
          <w:szCs w:val="18"/>
        </w:rPr>
        <w:t>.</w:t>
      </w:r>
      <w:r w:rsidRPr="00233EA4">
        <w:rPr>
          <w:rFonts w:ascii="Oxygen" w:hAnsi="Oxygen"/>
          <w:sz w:val="18"/>
          <w:szCs w:val="18"/>
        </w:rPr>
        <w:t xml:space="preserve"> </w:t>
      </w:r>
      <w:r w:rsidR="00C255E3" w:rsidRPr="00233EA4">
        <w:rPr>
          <w:rFonts w:ascii="Oxygen" w:hAnsi="Oxygen"/>
          <w:b/>
          <w:bCs/>
          <w:color w:val="000000"/>
          <w:sz w:val="16"/>
          <w:szCs w:val="16"/>
        </w:rPr>
        <w:t>Réservation ave</w:t>
      </w:r>
      <w:r w:rsidR="00D4126E" w:rsidRPr="00233EA4">
        <w:rPr>
          <w:rFonts w:ascii="Oxygen" w:hAnsi="Oxygen"/>
          <w:b/>
          <w:bCs/>
          <w:color w:val="000000"/>
          <w:sz w:val="16"/>
          <w:szCs w:val="16"/>
        </w:rPr>
        <w:t xml:space="preserve">c versement d’un acompte de </w:t>
      </w:r>
      <w:r w:rsidR="006545F5" w:rsidRPr="00233EA4">
        <w:rPr>
          <w:rFonts w:ascii="Oxygen" w:hAnsi="Oxygen"/>
          <w:b/>
          <w:bCs/>
          <w:color w:val="000000"/>
          <w:sz w:val="16"/>
          <w:szCs w:val="16"/>
        </w:rPr>
        <w:t>20</w:t>
      </w:r>
      <w:r w:rsidR="00D4126E" w:rsidRPr="00233EA4">
        <w:rPr>
          <w:rFonts w:ascii="Oxygen" w:hAnsi="Oxygen"/>
          <w:b/>
          <w:bCs/>
          <w:color w:val="000000"/>
          <w:sz w:val="16"/>
          <w:szCs w:val="16"/>
        </w:rPr>
        <w:t>0 euros.</w:t>
      </w:r>
    </w:p>
    <w:p w:rsidR="00163C07" w:rsidRPr="009E40FF" w:rsidRDefault="00163C07" w:rsidP="00163C07">
      <w:pPr>
        <w:jc w:val="both"/>
        <w:rPr>
          <w:rFonts w:ascii="Oxygen" w:hAnsi="Oxygen"/>
          <w:b/>
          <w:color w:val="FF0000"/>
          <w:sz w:val="16"/>
          <w:szCs w:val="18"/>
        </w:rPr>
      </w:pPr>
      <w:r w:rsidRPr="00233EA4">
        <w:rPr>
          <w:rFonts w:ascii="Satisfy" w:hAnsi="Satisfy"/>
          <w:b/>
          <w:bCs/>
          <w:color w:val="EC6223"/>
          <w:szCs w:val="20"/>
          <w:lang w:eastAsia="fr-FR"/>
        </w:rPr>
        <w:t>Inscription:</w:t>
      </w:r>
      <w:r w:rsidRPr="00233EA4">
        <w:rPr>
          <w:rFonts w:ascii="Oxygen" w:hAnsi="Oxygen"/>
          <w:sz w:val="18"/>
          <w:szCs w:val="18"/>
        </w:rPr>
        <w:t xml:space="preserve"> </w:t>
      </w:r>
      <w:r w:rsidR="00BF66F0" w:rsidRPr="009E40FF">
        <w:rPr>
          <w:rFonts w:ascii="Oxygen" w:hAnsi="Oxygen"/>
          <w:sz w:val="16"/>
          <w:szCs w:val="18"/>
        </w:rPr>
        <w:t xml:space="preserve">à l’occasion d’une RDV </w:t>
      </w:r>
      <w:r w:rsidRPr="009E40FF">
        <w:rPr>
          <w:rFonts w:ascii="Oxygen" w:hAnsi="Oxygen"/>
          <w:sz w:val="16"/>
          <w:szCs w:val="18"/>
        </w:rPr>
        <w:t xml:space="preserve">ou sur le site </w:t>
      </w:r>
      <w:hyperlink r:id="rId10" w:history="1">
        <w:r w:rsidRPr="009E40FF">
          <w:rPr>
            <w:rStyle w:val="Lienhypertexte"/>
            <w:rFonts w:ascii="Oxygen" w:hAnsi="Oxygen"/>
            <w:sz w:val="16"/>
            <w:szCs w:val="18"/>
          </w:rPr>
          <w:t>www.catherinefrade.com</w:t>
        </w:r>
      </w:hyperlink>
    </w:p>
    <w:tbl>
      <w:tblPr>
        <w:tblW w:w="0" w:type="auto"/>
        <w:tblLook w:val="04A0" w:firstRow="1" w:lastRow="0" w:firstColumn="1" w:lastColumn="0" w:noHBand="0" w:noVBand="1"/>
      </w:tblPr>
      <w:tblGrid>
        <w:gridCol w:w="1250"/>
        <w:gridCol w:w="8153"/>
      </w:tblGrid>
      <w:tr w:rsidR="00163C07" w:rsidRPr="00233EA4" w:rsidTr="00163C07">
        <w:tc>
          <w:tcPr>
            <w:tcW w:w="1250" w:type="dxa"/>
            <w:shd w:val="clear" w:color="auto" w:fill="auto"/>
          </w:tcPr>
          <w:p w:rsidR="00163C07" w:rsidRPr="00233EA4" w:rsidRDefault="00163C07" w:rsidP="00A77809">
            <w:pPr>
              <w:jc w:val="both"/>
              <w:rPr>
                <w:rFonts w:ascii="Oxygen" w:hAnsi="Oxygen"/>
                <w:sz w:val="18"/>
                <w:szCs w:val="18"/>
              </w:rPr>
            </w:pPr>
            <w:r w:rsidRPr="00233EA4">
              <w:rPr>
                <w:rFonts w:ascii="Oxygen" w:hAnsi="Oxygen"/>
                <w:noProof/>
                <w:sz w:val="18"/>
                <w:szCs w:val="18"/>
                <w:lang w:eastAsia="fr-FR"/>
              </w:rPr>
              <w:drawing>
                <wp:inline distT="0" distB="0" distL="0" distR="0" wp14:anchorId="35B5E763" wp14:editId="1E7A89A6">
                  <wp:extent cx="570585" cy="858086"/>
                  <wp:effectExtent l="0" t="0" r="1270" b="0"/>
                  <wp:docPr id="4" name="Image 4" descr="catherine-frade-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herine-frade-accue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512" cy="857976"/>
                          </a:xfrm>
                          <a:prstGeom prst="rect">
                            <a:avLst/>
                          </a:prstGeom>
                          <a:noFill/>
                          <a:ln>
                            <a:noFill/>
                          </a:ln>
                        </pic:spPr>
                      </pic:pic>
                    </a:graphicData>
                  </a:graphic>
                </wp:inline>
              </w:drawing>
            </w:r>
          </w:p>
        </w:tc>
        <w:tc>
          <w:tcPr>
            <w:tcW w:w="8153" w:type="dxa"/>
            <w:shd w:val="clear" w:color="auto" w:fill="auto"/>
          </w:tcPr>
          <w:p w:rsidR="00163C07" w:rsidRDefault="00163C07" w:rsidP="001E5DFE">
            <w:pPr>
              <w:spacing w:after="0"/>
              <w:jc w:val="both"/>
              <w:rPr>
                <w:rFonts w:ascii="Oxygen" w:hAnsi="Oxygen"/>
                <w:sz w:val="18"/>
                <w:szCs w:val="16"/>
              </w:rPr>
            </w:pPr>
            <w:r w:rsidRPr="00233EA4">
              <w:rPr>
                <w:rFonts w:ascii="Satisfy" w:hAnsi="Satisfy"/>
                <w:b/>
                <w:bCs/>
                <w:color w:val="EC6223"/>
                <w:szCs w:val="20"/>
                <w:lang w:eastAsia="fr-FR"/>
              </w:rPr>
              <w:t>Fondatrice :</w:t>
            </w:r>
            <w:r w:rsidRPr="00233EA4">
              <w:rPr>
                <w:rFonts w:ascii="Oxygen" w:hAnsi="Oxygen"/>
                <w:b/>
                <w:color w:val="FF0000"/>
                <w:sz w:val="18"/>
                <w:szCs w:val="18"/>
              </w:rPr>
              <w:t xml:space="preserve"> </w:t>
            </w:r>
            <w:r w:rsidRPr="00233EA4">
              <w:rPr>
                <w:rFonts w:ascii="Oxygen" w:hAnsi="Oxygen"/>
                <w:sz w:val="18"/>
                <w:szCs w:val="16"/>
              </w:rPr>
              <w:t xml:space="preserve">Catherine Frade, psychologue, coach systémique,  Dr en Pharmacie, est également instructeur certifié du Chopra Center en Californie, membre du réseau souffrance et travail, et membre du conseil d’administration de l’association EMDR France. Elle s’est en outre formée à différentes approches européennes, asiatiques et américaines.  </w:t>
            </w:r>
          </w:p>
          <w:p w:rsidR="00163C07" w:rsidRPr="00233EA4" w:rsidRDefault="008D379E" w:rsidP="001E5DFE">
            <w:pPr>
              <w:jc w:val="both"/>
              <w:rPr>
                <w:rFonts w:ascii="Oxygen" w:hAnsi="Oxygen"/>
                <w:sz w:val="18"/>
                <w:szCs w:val="18"/>
              </w:rPr>
            </w:pPr>
            <w:hyperlink r:id="rId12" w:history="1">
              <w:r w:rsidR="00163C07" w:rsidRPr="00233EA4">
                <w:rPr>
                  <w:rStyle w:val="Lienhypertexte"/>
                  <w:rFonts w:ascii="Oxygen" w:hAnsi="Oxygen"/>
                  <w:sz w:val="18"/>
                  <w:szCs w:val="16"/>
                </w:rPr>
                <w:t>www.steliaxe.com</w:t>
              </w:r>
            </w:hyperlink>
            <w:r w:rsidR="00163C07" w:rsidRPr="00233EA4">
              <w:rPr>
                <w:rFonts w:ascii="Oxygen" w:hAnsi="Oxygen"/>
                <w:sz w:val="18"/>
                <w:szCs w:val="16"/>
              </w:rPr>
              <w:t xml:space="preserve"> &amp; </w:t>
            </w:r>
            <w:hyperlink r:id="rId13" w:history="1">
              <w:r w:rsidR="00163C07" w:rsidRPr="00233EA4">
                <w:rPr>
                  <w:rStyle w:val="Lienhypertexte"/>
                  <w:rFonts w:ascii="Oxygen" w:hAnsi="Oxygen"/>
                  <w:sz w:val="18"/>
                  <w:szCs w:val="16"/>
                </w:rPr>
                <w:t>www.catherinefrade.com</w:t>
              </w:r>
            </w:hyperlink>
          </w:p>
        </w:tc>
      </w:tr>
    </w:tbl>
    <w:p w:rsidR="007619C9" w:rsidRDefault="007619C9" w:rsidP="007619C9">
      <w:pPr>
        <w:spacing w:after="0" w:line="240" w:lineRule="auto"/>
        <w:rPr>
          <w:rFonts w:ascii="Oxygen" w:hAnsi="Oxygen"/>
          <w:bCs/>
          <w:sz w:val="4"/>
          <w:szCs w:val="16"/>
        </w:rPr>
      </w:pPr>
      <w:bookmarkStart w:id="0" w:name="_GoBack"/>
      <w:bookmarkEnd w:id="0"/>
    </w:p>
    <w:sectPr w:rsidR="007619C9" w:rsidSect="001E5DFE">
      <w:headerReference w:type="default" r:id="rId14"/>
      <w:footerReference w:type="default" r:id="rId15"/>
      <w:headerReference w:type="first" r:id="rId16"/>
      <w:footerReference w:type="first" r:id="rId17"/>
      <w:pgSz w:w="11906" w:h="16838" w:code="9"/>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79E" w:rsidRDefault="008D379E" w:rsidP="00FF3BD2">
      <w:pPr>
        <w:spacing w:after="0" w:line="240" w:lineRule="auto"/>
      </w:pPr>
      <w:r>
        <w:separator/>
      </w:r>
    </w:p>
  </w:endnote>
  <w:endnote w:type="continuationSeparator" w:id="0">
    <w:p w:rsidR="008D379E" w:rsidRDefault="008D379E" w:rsidP="00FF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xygen">
    <w:altName w:val="Cambria Math"/>
    <w:charset w:val="00"/>
    <w:family w:val="auto"/>
    <w:pitch w:val="variable"/>
    <w:sig w:usb0="00000001" w:usb1="4000204B" w:usb2="00000000" w:usb3="00000000" w:csb0="00000093" w:csb1="00000000"/>
  </w:font>
  <w:font w:name="Satisfy">
    <w:altName w:val="MS Mincho"/>
    <w:charset w:val="00"/>
    <w:family w:val="auto"/>
    <w:pitch w:val="variable"/>
    <w:sig w:usb0="00000003" w:usb1="4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E0" w:rsidRDefault="00EA14E0">
    <w:pPr>
      <w:pStyle w:val="Pieddepage"/>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EA14E0" w:rsidRPr="000C5E8F" w:rsidTr="00C255E3">
      <w:tc>
        <w:tcPr>
          <w:tcW w:w="4606" w:type="dxa"/>
          <w:shd w:val="clear" w:color="auto" w:fill="auto"/>
        </w:tcPr>
        <w:p w:rsidR="00EA14E0" w:rsidRPr="000C5E8F" w:rsidRDefault="00EA14E0" w:rsidP="00EA14E0">
          <w:pPr>
            <w:pStyle w:val="Pieddepage"/>
            <w:snapToGrid w:val="0"/>
            <w:jc w:val="center"/>
            <w:rPr>
              <w:rFonts w:ascii="Arial" w:hAnsi="Arial" w:cs="Arial"/>
              <w:color w:val="002060"/>
              <w:sz w:val="14"/>
              <w:szCs w:val="14"/>
            </w:rPr>
          </w:pPr>
          <w:r>
            <w:rPr>
              <w:rFonts w:ascii="Arial" w:hAnsi="Arial" w:cs="Arial"/>
              <w:color w:val="002060"/>
              <w:sz w:val="14"/>
              <w:szCs w:val="14"/>
            </w:rPr>
            <w:t xml:space="preserve">STELIAXE </w:t>
          </w:r>
          <w:r w:rsidRPr="000C5E8F">
            <w:rPr>
              <w:rFonts w:ascii="Arial" w:hAnsi="Arial" w:cs="Arial"/>
              <w:color w:val="002060"/>
              <w:sz w:val="14"/>
              <w:szCs w:val="14"/>
            </w:rPr>
            <w:t>SARL - capital </w:t>
          </w:r>
          <w:proofErr w:type="gramStart"/>
          <w:r w:rsidRPr="000C5E8F">
            <w:rPr>
              <w:rFonts w:ascii="Arial" w:hAnsi="Arial" w:cs="Arial"/>
              <w:color w:val="002060"/>
              <w:sz w:val="14"/>
              <w:szCs w:val="14"/>
            </w:rPr>
            <w:t>:1.050</w:t>
          </w:r>
          <w:proofErr w:type="gramEnd"/>
          <w:r w:rsidRPr="000C5E8F">
            <w:rPr>
              <w:rFonts w:ascii="Arial" w:hAnsi="Arial" w:cs="Arial"/>
              <w:color w:val="002060"/>
              <w:sz w:val="14"/>
              <w:szCs w:val="14"/>
            </w:rPr>
            <w:t xml:space="preserve"> €</w:t>
          </w:r>
        </w:p>
        <w:p w:rsidR="00EA14E0" w:rsidRPr="000C5E8F" w:rsidRDefault="00EA14E0" w:rsidP="00EA14E0">
          <w:pPr>
            <w:pStyle w:val="Pieddepage"/>
            <w:jc w:val="center"/>
            <w:rPr>
              <w:rFonts w:ascii="Arial" w:hAnsi="Arial" w:cs="Arial"/>
              <w:color w:val="002060"/>
              <w:sz w:val="14"/>
              <w:szCs w:val="14"/>
            </w:rPr>
          </w:pPr>
          <w:r w:rsidRPr="000C5E8F">
            <w:rPr>
              <w:rFonts w:ascii="Arial" w:hAnsi="Arial" w:cs="Arial"/>
              <w:color w:val="002060"/>
              <w:sz w:val="14"/>
              <w:szCs w:val="14"/>
            </w:rPr>
            <w:t xml:space="preserve">149 Rue Louis </w:t>
          </w:r>
          <w:proofErr w:type="spellStart"/>
          <w:r w:rsidRPr="000C5E8F">
            <w:rPr>
              <w:rFonts w:ascii="Arial" w:hAnsi="Arial" w:cs="Arial"/>
              <w:color w:val="002060"/>
              <w:sz w:val="14"/>
              <w:szCs w:val="14"/>
            </w:rPr>
            <w:t>Rouquier</w:t>
          </w:r>
          <w:proofErr w:type="spellEnd"/>
          <w:r w:rsidRPr="000C5E8F">
            <w:rPr>
              <w:rFonts w:ascii="Arial" w:hAnsi="Arial" w:cs="Arial"/>
              <w:color w:val="002060"/>
              <w:sz w:val="14"/>
              <w:szCs w:val="14"/>
            </w:rPr>
            <w:t xml:space="preserve">, 92300 Levallois, France </w:t>
          </w:r>
        </w:p>
        <w:p w:rsidR="00EA14E0" w:rsidRDefault="00EA14E0" w:rsidP="00EA14E0">
          <w:pPr>
            <w:pStyle w:val="Pieddepage"/>
            <w:jc w:val="center"/>
            <w:rPr>
              <w:rFonts w:ascii="Arial" w:hAnsi="Arial" w:cs="Arial"/>
              <w:color w:val="002060"/>
              <w:sz w:val="14"/>
              <w:szCs w:val="14"/>
              <w:lang w:val="it-IT"/>
            </w:rPr>
          </w:pPr>
          <w:r w:rsidRPr="000C5E8F">
            <w:rPr>
              <w:rFonts w:ascii="Arial" w:hAnsi="Arial" w:cs="Arial"/>
              <w:color w:val="002060"/>
              <w:sz w:val="14"/>
              <w:szCs w:val="14"/>
              <w:lang w:val="it-IT"/>
            </w:rPr>
            <w:t xml:space="preserve">E-mail : </w:t>
          </w:r>
          <w:r w:rsidR="00FB3DB6">
            <w:fldChar w:fldCharType="begin"/>
          </w:r>
          <w:r w:rsidR="00FB3DB6">
            <w:instrText xml:space="preserve"> HYPERLINK "mailto:information@steliaxe.com" </w:instrText>
          </w:r>
          <w:r w:rsidR="00FB3DB6">
            <w:fldChar w:fldCharType="separate"/>
          </w:r>
          <w:r w:rsidRPr="00D16E90">
            <w:rPr>
              <w:rStyle w:val="Lienhypertexte"/>
              <w:rFonts w:ascii="Arial" w:hAnsi="Arial" w:cs="Arial"/>
              <w:sz w:val="14"/>
              <w:szCs w:val="14"/>
              <w:lang w:val="it-IT"/>
            </w:rPr>
            <w:t>information@steliaxe.com</w:t>
          </w:r>
          <w:r w:rsidR="00FB3DB6">
            <w:rPr>
              <w:rStyle w:val="Lienhypertexte"/>
              <w:rFonts w:ascii="Arial" w:hAnsi="Arial" w:cs="Arial"/>
              <w:sz w:val="14"/>
              <w:szCs w:val="14"/>
              <w:lang w:val="it-IT"/>
            </w:rPr>
            <w:fldChar w:fldCharType="end"/>
          </w:r>
        </w:p>
        <w:p w:rsidR="00EA14E0" w:rsidRPr="000C5E8F" w:rsidRDefault="00EA14E0" w:rsidP="00EA14E0">
          <w:pPr>
            <w:pStyle w:val="Pieddepage"/>
            <w:jc w:val="center"/>
            <w:rPr>
              <w:rFonts w:ascii="Arial" w:hAnsi="Arial" w:cs="Arial"/>
              <w:color w:val="002060"/>
              <w:sz w:val="14"/>
              <w:szCs w:val="14"/>
              <w:lang w:val="it-IT"/>
            </w:rPr>
          </w:pPr>
          <w:r>
            <w:rPr>
              <w:rFonts w:ascii="Arial" w:hAnsi="Arial" w:cs="Arial"/>
              <w:color w:val="002060"/>
              <w:sz w:val="14"/>
              <w:szCs w:val="14"/>
              <w:lang w:val="it-IT"/>
            </w:rPr>
            <w:t>Tel : +33 (0)6 74 58 47 62</w:t>
          </w:r>
        </w:p>
      </w:tc>
      <w:tc>
        <w:tcPr>
          <w:tcW w:w="4678" w:type="dxa"/>
          <w:shd w:val="clear" w:color="auto" w:fill="auto"/>
        </w:tcPr>
        <w:p w:rsidR="00EA14E0" w:rsidRDefault="00EA14E0" w:rsidP="00EA14E0">
          <w:pPr>
            <w:pStyle w:val="Pieddepage"/>
            <w:snapToGrid w:val="0"/>
            <w:jc w:val="center"/>
            <w:rPr>
              <w:rFonts w:ascii="Arial" w:hAnsi="Arial" w:cs="Arial"/>
              <w:color w:val="002060"/>
              <w:sz w:val="14"/>
              <w:szCs w:val="14"/>
            </w:rPr>
          </w:pPr>
          <w:r w:rsidRPr="000C5E8F">
            <w:rPr>
              <w:rFonts w:ascii="Arial" w:hAnsi="Arial" w:cs="Arial"/>
              <w:color w:val="002060"/>
              <w:sz w:val="14"/>
              <w:szCs w:val="14"/>
            </w:rPr>
            <w:t>RCS Nanterre</w:t>
          </w:r>
          <w:r>
            <w:rPr>
              <w:rFonts w:ascii="Arial" w:hAnsi="Arial" w:cs="Arial"/>
              <w:color w:val="002060"/>
              <w:sz w:val="14"/>
              <w:szCs w:val="14"/>
            </w:rPr>
            <w:t xml:space="preserve"> (</w:t>
          </w:r>
          <w:proofErr w:type="spellStart"/>
          <w:r>
            <w:rPr>
              <w:rFonts w:ascii="Arial" w:hAnsi="Arial" w:cs="Arial"/>
              <w:color w:val="002060"/>
              <w:sz w:val="14"/>
              <w:szCs w:val="14"/>
            </w:rPr>
            <w:t>Siren</w:t>
          </w:r>
          <w:proofErr w:type="spellEnd"/>
          <w:r>
            <w:rPr>
              <w:rFonts w:ascii="Arial" w:hAnsi="Arial" w:cs="Arial"/>
              <w:color w:val="002060"/>
              <w:sz w:val="14"/>
              <w:szCs w:val="14"/>
            </w:rPr>
            <w:t>)</w:t>
          </w:r>
          <w:r w:rsidRPr="000C5E8F">
            <w:rPr>
              <w:rFonts w:ascii="Arial" w:hAnsi="Arial" w:cs="Arial"/>
              <w:color w:val="002060"/>
              <w:sz w:val="14"/>
              <w:szCs w:val="14"/>
            </w:rPr>
            <w:t xml:space="preserve"> 451 225 460 - NAF : 7022Z</w:t>
          </w:r>
        </w:p>
        <w:p w:rsidR="00EA14E0" w:rsidRPr="000C5E8F" w:rsidRDefault="00EA14E0" w:rsidP="00EA14E0">
          <w:pPr>
            <w:pStyle w:val="Pieddepage"/>
            <w:snapToGrid w:val="0"/>
            <w:jc w:val="center"/>
            <w:rPr>
              <w:rFonts w:ascii="Arial" w:hAnsi="Arial" w:cs="Arial"/>
              <w:color w:val="002060"/>
              <w:sz w:val="14"/>
              <w:szCs w:val="14"/>
            </w:rPr>
          </w:pPr>
          <w:r>
            <w:rPr>
              <w:rFonts w:ascii="Arial" w:hAnsi="Arial" w:cs="Arial"/>
              <w:color w:val="002060"/>
              <w:sz w:val="14"/>
              <w:szCs w:val="14"/>
            </w:rPr>
            <w:t xml:space="preserve">Siret : </w:t>
          </w:r>
          <w:r w:rsidRPr="00C14F0D">
            <w:rPr>
              <w:rFonts w:ascii="Arial" w:hAnsi="Arial" w:cs="Arial"/>
              <w:color w:val="002060"/>
              <w:sz w:val="14"/>
              <w:szCs w:val="14"/>
            </w:rPr>
            <w:t>451 225 460 00026</w:t>
          </w:r>
        </w:p>
        <w:p w:rsidR="00EA14E0" w:rsidRPr="00C14F0D" w:rsidRDefault="00EA14E0" w:rsidP="00EA14E0">
          <w:pPr>
            <w:pStyle w:val="Pieddepage"/>
            <w:jc w:val="center"/>
            <w:rPr>
              <w:rFonts w:ascii="Arial" w:hAnsi="Arial" w:cs="Arial"/>
              <w:color w:val="002060"/>
              <w:sz w:val="14"/>
              <w:szCs w:val="14"/>
            </w:rPr>
          </w:pPr>
          <w:r>
            <w:rPr>
              <w:rFonts w:ascii="Arial" w:hAnsi="Arial" w:cs="Arial"/>
              <w:color w:val="002060"/>
              <w:sz w:val="14"/>
              <w:szCs w:val="14"/>
            </w:rPr>
            <w:t>TVA</w:t>
          </w:r>
          <w:r w:rsidRPr="000C5E8F">
            <w:rPr>
              <w:rFonts w:ascii="Arial" w:hAnsi="Arial" w:cs="Arial"/>
              <w:color w:val="002060"/>
              <w:sz w:val="14"/>
              <w:szCs w:val="14"/>
            </w:rPr>
            <w:t xml:space="preserve"> intrac</w:t>
          </w:r>
          <w:r>
            <w:rPr>
              <w:rFonts w:ascii="Arial" w:hAnsi="Arial" w:cs="Arial"/>
              <w:color w:val="002060"/>
              <w:sz w:val="14"/>
              <w:szCs w:val="14"/>
            </w:rPr>
            <w:t>ommunautaire : FR70 451 225 460</w:t>
          </w:r>
        </w:p>
      </w:tc>
    </w:tr>
  </w:tbl>
  <w:p w:rsidR="00EA14E0" w:rsidRDefault="00EA14E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35" w:type="dxa"/>
      <w:tblLayout w:type="fixed"/>
      <w:tblCellMar>
        <w:left w:w="70" w:type="dxa"/>
        <w:right w:w="70" w:type="dxa"/>
      </w:tblCellMar>
      <w:tblLook w:val="04A0" w:firstRow="1" w:lastRow="0" w:firstColumn="1" w:lastColumn="0" w:noHBand="0" w:noVBand="1"/>
    </w:tblPr>
    <w:tblGrid>
      <w:gridCol w:w="4744"/>
      <w:gridCol w:w="4391"/>
    </w:tblGrid>
    <w:tr w:rsidR="00FA7798" w:rsidRPr="00233EA4" w:rsidTr="005A22D3">
      <w:tc>
        <w:tcPr>
          <w:tcW w:w="4744" w:type="dxa"/>
          <w:hideMark/>
        </w:tcPr>
        <w:p w:rsidR="00FA7798" w:rsidRPr="00233EA4" w:rsidRDefault="00FA7798" w:rsidP="005A22D3">
          <w:pPr>
            <w:pStyle w:val="Pieddepage"/>
            <w:snapToGrid w:val="0"/>
            <w:jc w:val="center"/>
            <w:rPr>
              <w:rFonts w:ascii="Oxygen" w:hAnsi="Oxygen" w:cs="Arial"/>
              <w:color w:val="2C358F"/>
              <w:sz w:val="12"/>
              <w:szCs w:val="14"/>
            </w:rPr>
          </w:pPr>
          <w:r w:rsidRPr="00233EA4">
            <w:rPr>
              <w:rFonts w:ascii="Oxygen" w:hAnsi="Oxygen" w:cs="Arial"/>
              <w:color w:val="2C358F"/>
              <w:sz w:val="12"/>
              <w:szCs w:val="14"/>
            </w:rPr>
            <w:t>STELIAXE SARL - capital : 1 050 €</w:t>
          </w:r>
        </w:p>
        <w:p w:rsidR="00FA7798" w:rsidRPr="00233EA4" w:rsidRDefault="00FA7798" w:rsidP="005A22D3">
          <w:pPr>
            <w:pStyle w:val="Pieddepage"/>
            <w:jc w:val="center"/>
            <w:rPr>
              <w:rFonts w:ascii="Oxygen" w:hAnsi="Oxygen" w:cs="Arial"/>
              <w:color w:val="2C358F"/>
              <w:sz w:val="12"/>
              <w:szCs w:val="14"/>
            </w:rPr>
          </w:pPr>
          <w:r w:rsidRPr="00233EA4">
            <w:rPr>
              <w:rFonts w:ascii="Oxygen" w:hAnsi="Oxygen" w:cs="Arial"/>
              <w:color w:val="2C358F"/>
              <w:sz w:val="12"/>
              <w:szCs w:val="14"/>
            </w:rPr>
            <w:t xml:space="preserve">149 Rue Louis </w:t>
          </w:r>
          <w:proofErr w:type="spellStart"/>
          <w:r w:rsidRPr="00233EA4">
            <w:rPr>
              <w:rFonts w:ascii="Oxygen" w:hAnsi="Oxygen" w:cs="Arial"/>
              <w:color w:val="2C358F"/>
              <w:sz w:val="12"/>
              <w:szCs w:val="14"/>
            </w:rPr>
            <w:t>Rouquier</w:t>
          </w:r>
          <w:proofErr w:type="spellEnd"/>
          <w:r w:rsidRPr="00233EA4">
            <w:rPr>
              <w:rFonts w:ascii="Oxygen" w:hAnsi="Oxygen" w:cs="Arial"/>
              <w:color w:val="2C358F"/>
              <w:sz w:val="12"/>
              <w:szCs w:val="14"/>
            </w:rPr>
            <w:t xml:space="preserve">, 92300 Levallois, France </w:t>
          </w:r>
        </w:p>
        <w:p w:rsidR="00FA7798" w:rsidRPr="00233EA4" w:rsidRDefault="00FA7798" w:rsidP="005A22D3">
          <w:pPr>
            <w:pStyle w:val="Pieddepage"/>
            <w:jc w:val="center"/>
            <w:rPr>
              <w:rFonts w:ascii="Oxygen" w:hAnsi="Oxygen" w:cs="Arial"/>
              <w:color w:val="2C358F"/>
              <w:sz w:val="12"/>
              <w:szCs w:val="14"/>
              <w:lang w:val="it-IT"/>
            </w:rPr>
          </w:pPr>
          <w:r w:rsidRPr="00233EA4">
            <w:rPr>
              <w:rFonts w:ascii="Oxygen" w:hAnsi="Oxygen" w:cs="Arial"/>
              <w:color w:val="2C358F"/>
              <w:sz w:val="12"/>
              <w:szCs w:val="14"/>
              <w:lang w:val="it-IT"/>
            </w:rPr>
            <w:t xml:space="preserve">E-mail : </w:t>
          </w:r>
          <w:r w:rsidR="00FB3DB6" w:rsidRPr="00233EA4">
            <w:fldChar w:fldCharType="begin"/>
          </w:r>
          <w:r w:rsidR="00FB3DB6" w:rsidRPr="00233EA4">
            <w:rPr>
              <w:sz w:val="12"/>
            </w:rPr>
            <w:instrText xml:space="preserve"> HYPERLINK "mailto:information@steliaxe.com" </w:instrText>
          </w:r>
          <w:r w:rsidR="00FB3DB6" w:rsidRPr="00233EA4">
            <w:fldChar w:fldCharType="separate"/>
          </w:r>
          <w:r w:rsidRPr="00233EA4">
            <w:rPr>
              <w:rStyle w:val="Lienhypertexte"/>
              <w:rFonts w:ascii="Oxygen" w:hAnsi="Oxygen" w:cs="Arial"/>
              <w:color w:val="2C358F"/>
              <w:sz w:val="12"/>
              <w:szCs w:val="14"/>
              <w:lang w:val="it-IT"/>
            </w:rPr>
            <w:t>information@steliaxe.com</w:t>
          </w:r>
          <w:r w:rsidR="00FB3DB6" w:rsidRPr="00233EA4">
            <w:rPr>
              <w:rStyle w:val="Lienhypertexte"/>
              <w:rFonts w:ascii="Oxygen" w:hAnsi="Oxygen" w:cs="Arial"/>
              <w:color w:val="2C358F"/>
              <w:sz w:val="12"/>
              <w:szCs w:val="14"/>
              <w:lang w:val="it-IT"/>
            </w:rPr>
            <w:fldChar w:fldCharType="end"/>
          </w:r>
          <w:r w:rsidRPr="00233EA4">
            <w:rPr>
              <w:rFonts w:ascii="Oxygen" w:hAnsi="Oxygen" w:cs="Arial"/>
              <w:color w:val="2C358F"/>
              <w:sz w:val="12"/>
              <w:szCs w:val="14"/>
              <w:lang w:val="it-IT"/>
            </w:rPr>
            <w:t xml:space="preserve"> - Tel : +33 (0)6 74 58 47 62</w:t>
          </w:r>
        </w:p>
      </w:tc>
      <w:tc>
        <w:tcPr>
          <w:tcW w:w="4391" w:type="dxa"/>
          <w:hideMark/>
        </w:tcPr>
        <w:p w:rsidR="00FA7798" w:rsidRPr="00233EA4" w:rsidRDefault="00FA7798" w:rsidP="005A22D3">
          <w:pPr>
            <w:pStyle w:val="Pieddepage"/>
            <w:snapToGrid w:val="0"/>
            <w:jc w:val="center"/>
            <w:rPr>
              <w:rFonts w:ascii="Oxygen" w:hAnsi="Oxygen" w:cs="Arial"/>
              <w:color w:val="2C358F"/>
              <w:sz w:val="12"/>
              <w:szCs w:val="14"/>
            </w:rPr>
          </w:pPr>
          <w:r w:rsidRPr="00233EA4">
            <w:rPr>
              <w:rFonts w:ascii="Oxygen" w:hAnsi="Oxygen" w:cs="Arial"/>
              <w:color w:val="2C358F"/>
              <w:sz w:val="12"/>
              <w:szCs w:val="14"/>
            </w:rPr>
            <w:t>RCS Nanterre (</w:t>
          </w:r>
          <w:proofErr w:type="spellStart"/>
          <w:r w:rsidRPr="00233EA4">
            <w:rPr>
              <w:rFonts w:ascii="Oxygen" w:hAnsi="Oxygen" w:cs="Arial"/>
              <w:color w:val="2C358F"/>
              <w:sz w:val="12"/>
              <w:szCs w:val="14"/>
            </w:rPr>
            <w:t>Siren</w:t>
          </w:r>
          <w:proofErr w:type="spellEnd"/>
          <w:r w:rsidRPr="00233EA4">
            <w:rPr>
              <w:rFonts w:ascii="Oxygen" w:hAnsi="Oxygen" w:cs="Arial"/>
              <w:color w:val="2C358F"/>
              <w:sz w:val="12"/>
              <w:szCs w:val="14"/>
            </w:rPr>
            <w:t>) 451 225 460 - NAF : 7022Z</w:t>
          </w:r>
        </w:p>
        <w:p w:rsidR="00FA7798" w:rsidRPr="00233EA4" w:rsidRDefault="00FA7798" w:rsidP="005A22D3">
          <w:pPr>
            <w:pStyle w:val="Pieddepage"/>
            <w:snapToGrid w:val="0"/>
            <w:jc w:val="center"/>
            <w:rPr>
              <w:rFonts w:ascii="Oxygen" w:hAnsi="Oxygen" w:cs="Arial"/>
              <w:color w:val="2C358F"/>
              <w:sz w:val="12"/>
              <w:szCs w:val="14"/>
            </w:rPr>
          </w:pPr>
          <w:r w:rsidRPr="00233EA4">
            <w:rPr>
              <w:rFonts w:ascii="Oxygen" w:hAnsi="Oxygen" w:cs="Arial"/>
              <w:color w:val="2C358F"/>
              <w:sz w:val="12"/>
              <w:szCs w:val="14"/>
            </w:rPr>
            <w:t>Siret : 451 225 460 00026</w:t>
          </w:r>
        </w:p>
        <w:p w:rsidR="00FA7798" w:rsidRPr="00233EA4" w:rsidRDefault="00FA7798" w:rsidP="005A22D3">
          <w:pPr>
            <w:pStyle w:val="Pieddepage"/>
            <w:jc w:val="center"/>
            <w:rPr>
              <w:rFonts w:ascii="Oxygen" w:hAnsi="Oxygen" w:cs="Arial"/>
              <w:color w:val="2C358F"/>
              <w:sz w:val="12"/>
              <w:szCs w:val="14"/>
            </w:rPr>
          </w:pPr>
          <w:r w:rsidRPr="00233EA4">
            <w:rPr>
              <w:rFonts w:ascii="Oxygen" w:hAnsi="Oxygen" w:cs="Arial"/>
              <w:color w:val="2C358F"/>
              <w:sz w:val="12"/>
              <w:szCs w:val="14"/>
            </w:rPr>
            <w:t>TVA intracommunautaire : FR70 451 225 460</w:t>
          </w:r>
        </w:p>
      </w:tc>
    </w:tr>
  </w:tbl>
  <w:p w:rsidR="00FA7798" w:rsidRPr="00233EA4" w:rsidRDefault="00FA7798" w:rsidP="00233EA4">
    <w:pPr>
      <w:pStyle w:val="Pieddepage"/>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79E" w:rsidRDefault="008D379E" w:rsidP="00FF3BD2">
      <w:pPr>
        <w:spacing w:after="0" w:line="240" w:lineRule="auto"/>
      </w:pPr>
      <w:r>
        <w:separator/>
      </w:r>
    </w:p>
  </w:footnote>
  <w:footnote w:type="continuationSeparator" w:id="0">
    <w:p w:rsidR="008D379E" w:rsidRDefault="008D379E" w:rsidP="00FF3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D2" w:rsidRPr="00FF3BD2" w:rsidRDefault="009956F9" w:rsidP="00FF3BD2">
    <w:pPr>
      <w:pStyle w:val="En-tte"/>
      <w:jc w:val="center"/>
    </w:pPr>
    <w:r>
      <w:rPr>
        <w:noProof/>
        <w:lang w:eastAsia="fr-FR"/>
      </w:rPr>
      <w:drawing>
        <wp:anchor distT="0" distB="0" distL="114300" distR="114300" simplePos="0" relativeHeight="251657216" behindDoc="1" locked="0" layoutInCell="1" allowOverlap="1" wp14:anchorId="0759782A" wp14:editId="0E639A1C">
          <wp:simplePos x="0" y="0"/>
          <wp:positionH relativeFrom="column">
            <wp:posOffset>-407035</wp:posOffset>
          </wp:positionH>
          <wp:positionV relativeFrom="paragraph">
            <wp:posOffset>-269875</wp:posOffset>
          </wp:positionV>
          <wp:extent cx="543560" cy="543560"/>
          <wp:effectExtent l="0" t="0" r="8890" b="8890"/>
          <wp:wrapTight wrapText="bothSides">
            <wp:wrapPolygon edited="0">
              <wp:start x="0" y="0"/>
              <wp:lineTo x="0" y="21196"/>
              <wp:lineTo x="21196" y="21196"/>
              <wp:lineTo x="21196" y="0"/>
              <wp:lineTo x="0" y="0"/>
            </wp:wrapPolygon>
          </wp:wrapTight>
          <wp:docPr id="6" name="Image 6" descr="noeud - format 160px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eud - format 160px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6F9" w:rsidRDefault="009956F9" w:rsidP="009956F9">
    <w:pPr>
      <w:pStyle w:val="En-tte"/>
      <w:jc w:val="center"/>
    </w:pPr>
    <w:r>
      <w:rPr>
        <w:rFonts w:ascii="Verdana" w:hAnsi="Verdana"/>
        <w:noProof/>
        <w:lang w:eastAsia="fr-FR"/>
      </w:rPr>
      <w:drawing>
        <wp:inline distT="0" distB="0" distL="0" distR="0" wp14:anchorId="1E1BD627" wp14:editId="2CF34F91">
          <wp:extent cx="1914525" cy="447675"/>
          <wp:effectExtent l="0" t="0" r="9525" b="9525"/>
          <wp:docPr id="5" name="Image 5" descr="logo-v2 vio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2 vio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14BD2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AB342D"/>
    <w:multiLevelType w:val="multilevel"/>
    <w:tmpl w:val="DD74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A528B"/>
    <w:multiLevelType w:val="multilevel"/>
    <w:tmpl w:val="E80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E284D"/>
    <w:multiLevelType w:val="multilevel"/>
    <w:tmpl w:val="7892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A1FB1"/>
    <w:multiLevelType w:val="hybridMultilevel"/>
    <w:tmpl w:val="1CAAF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31"/>
    <w:rsid w:val="0000542B"/>
    <w:rsid w:val="00043342"/>
    <w:rsid w:val="000C2B51"/>
    <w:rsid w:val="000F0EA1"/>
    <w:rsid w:val="00163C07"/>
    <w:rsid w:val="001E5DFE"/>
    <w:rsid w:val="00233EA4"/>
    <w:rsid w:val="00243358"/>
    <w:rsid w:val="00282062"/>
    <w:rsid w:val="00361051"/>
    <w:rsid w:val="003D11F4"/>
    <w:rsid w:val="0041234C"/>
    <w:rsid w:val="0042454A"/>
    <w:rsid w:val="00425DC9"/>
    <w:rsid w:val="004F1F31"/>
    <w:rsid w:val="00521142"/>
    <w:rsid w:val="00571C44"/>
    <w:rsid w:val="005844D6"/>
    <w:rsid w:val="005D4091"/>
    <w:rsid w:val="005E0333"/>
    <w:rsid w:val="006030C5"/>
    <w:rsid w:val="006545F5"/>
    <w:rsid w:val="00655A91"/>
    <w:rsid w:val="006A24AD"/>
    <w:rsid w:val="006E72E5"/>
    <w:rsid w:val="007619C9"/>
    <w:rsid w:val="00772053"/>
    <w:rsid w:val="00777266"/>
    <w:rsid w:val="0078578F"/>
    <w:rsid w:val="007968EE"/>
    <w:rsid w:val="00810572"/>
    <w:rsid w:val="00874F1E"/>
    <w:rsid w:val="0087647F"/>
    <w:rsid w:val="008864CA"/>
    <w:rsid w:val="008D379E"/>
    <w:rsid w:val="008D57BF"/>
    <w:rsid w:val="00911F05"/>
    <w:rsid w:val="009210D1"/>
    <w:rsid w:val="009934EB"/>
    <w:rsid w:val="009956F9"/>
    <w:rsid w:val="009E40FF"/>
    <w:rsid w:val="00A31C17"/>
    <w:rsid w:val="00A60D0E"/>
    <w:rsid w:val="00AA7336"/>
    <w:rsid w:val="00B50736"/>
    <w:rsid w:val="00B55B30"/>
    <w:rsid w:val="00B66A86"/>
    <w:rsid w:val="00B73F86"/>
    <w:rsid w:val="00B81DCA"/>
    <w:rsid w:val="00B969DA"/>
    <w:rsid w:val="00BA3643"/>
    <w:rsid w:val="00BC125E"/>
    <w:rsid w:val="00BF66F0"/>
    <w:rsid w:val="00C14BBD"/>
    <w:rsid w:val="00C255E3"/>
    <w:rsid w:val="00C323DB"/>
    <w:rsid w:val="00C93B6D"/>
    <w:rsid w:val="00CD4DC6"/>
    <w:rsid w:val="00CF2167"/>
    <w:rsid w:val="00CF2567"/>
    <w:rsid w:val="00D4126E"/>
    <w:rsid w:val="00D642EA"/>
    <w:rsid w:val="00D9623F"/>
    <w:rsid w:val="00E16049"/>
    <w:rsid w:val="00E232BB"/>
    <w:rsid w:val="00E455B6"/>
    <w:rsid w:val="00E61A8B"/>
    <w:rsid w:val="00EA14E0"/>
    <w:rsid w:val="00EC6687"/>
    <w:rsid w:val="00ED5E94"/>
    <w:rsid w:val="00F51662"/>
    <w:rsid w:val="00FA7798"/>
    <w:rsid w:val="00FB3DB6"/>
    <w:rsid w:val="00FB5D25"/>
    <w:rsid w:val="00FD6214"/>
    <w:rsid w:val="00FF3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BDF552-14BB-400E-A9B7-0680FFDA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F1F31"/>
    <w:rPr>
      <w:i/>
      <w:iCs/>
    </w:rPr>
  </w:style>
  <w:style w:type="character" w:styleId="lev">
    <w:name w:val="Strong"/>
    <w:basedOn w:val="Policepardfaut"/>
    <w:uiPriority w:val="22"/>
    <w:qFormat/>
    <w:rsid w:val="004F1F31"/>
    <w:rPr>
      <w:b/>
      <w:bCs/>
    </w:rPr>
  </w:style>
  <w:style w:type="paragraph" w:styleId="NormalWeb">
    <w:name w:val="Normal (Web)"/>
    <w:basedOn w:val="Normal"/>
    <w:uiPriority w:val="99"/>
    <w:semiHidden/>
    <w:unhideWhenUsed/>
    <w:rsid w:val="004F1F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center">
    <w:name w:val="text-align-center"/>
    <w:basedOn w:val="Normal"/>
    <w:rsid w:val="004F1F3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F3BD2"/>
    <w:pPr>
      <w:tabs>
        <w:tab w:val="center" w:pos="4536"/>
        <w:tab w:val="right" w:pos="9072"/>
      </w:tabs>
      <w:spacing w:after="0" w:line="240" w:lineRule="auto"/>
    </w:pPr>
  </w:style>
  <w:style w:type="character" w:customStyle="1" w:styleId="En-tteCar">
    <w:name w:val="En-tête Car"/>
    <w:basedOn w:val="Policepardfaut"/>
    <w:link w:val="En-tte"/>
    <w:uiPriority w:val="99"/>
    <w:rsid w:val="00FF3BD2"/>
  </w:style>
  <w:style w:type="paragraph" w:styleId="Pieddepage">
    <w:name w:val="footer"/>
    <w:basedOn w:val="Normal"/>
    <w:link w:val="PieddepageCar"/>
    <w:uiPriority w:val="99"/>
    <w:unhideWhenUsed/>
    <w:rsid w:val="00FF3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3BD2"/>
  </w:style>
  <w:style w:type="character" w:styleId="Lienhypertexte">
    <w:name w:val="Hyperlink"/>
    <w:uiPriority w:val="99"/>
    <w:unhideWhenUsed/>
    <w:rsid w:val="00EA14E0"/>
    <w:rPr>
      <w:color w:val="0000FF"/>
      <w:u w:val="single"/>
    </w:rPr>
  </w:style>
  <w:style w:type="paragraph" w:customStyle="1" w:styleId="xl24">
    <w:name w:val="xl24"/>
    <w:basedOn w:val="Normal"/>
    <w:rsid w:val="00A60D0E"/>
    <w:pPr>
      <w:suppressAutoHyphens/>
      <w:spacing w:before="280" w:after="280" w:line="240" w:lineRule="auto"/>
    </w:pPr>
    <w:rPr>
      <w:rFonts w:ascii="Times New Roman" w:eastAsia="Times New Roman" w:hAnsi="Times New Roman" w:cs="Times New Roman"/>
      <w:b/>
      <w:bCs/>
      <w:sz w:val="24"/>
      <w:szCs w:val="24"/>
      <w:lang w:eastAsia="ar-SA"/>
    </w:rPr>
  </w:style>
  <w:style w:type="paragraph" w:styleId="Textedebulles">
    <w:name w:val="Balloon Text"/>
    <w:basedOn w:val="Normal"/>
    <w:link w:val="TextedebullesCar"/>
    <w:uiPriority w:val="99"/>
    <w:semiHidden/>
    <w:unhideWhenUsed/>
    <w:rsid w:val="00EC66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687"/>
    <w:rPr>
      <w:rFonts w:ascii="Tahoma" w:hAnsi="Tahoma" w:cs="Tahoma"/>
      <w:sz w:val="16"/>
      <w:szCs w:val="16"/>
    </w:rPr>
  </w:style>
  <w:style w:type="paragraph" w:styleId="Listepuces">
    <w:name w:val="List Bullet"/>
    <w:basedOn w:val="Normal"/>
    <w:uiPriority w:val="99"/>
    <w:unhideWhenUsed/>
    <w:rsid w:val="00ED5E94"/>
    <w:pPr>
      <w:numPr>
        <w:numId w:val="4"/>
      </w:numPr>
      <w:contextualSpacing/>
    </w:pPr>
  </w:style>
  <w:style w:type="table" w:styleId="Grilledutableau">
    <w:name w:val="Table Grid"/>
    <w:basedOn w:val="TableauNormal"/>
    <w:uiPriority w:val="39"/>
    <w:rsid w:val="0099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1710">
      <w:bodyDiv w:val="1"/>
      <w:marLeft w:val="0"/>
      <w:marRight w:val="0"/>
      <w:marTop w:val="0"/>
      <w:marBottom w:val="0"/>
      <w:divBdr>
        <w:top w:val="none" w:sz="0" w:space="0" w:color="auto"/>
        <w:left w:val="none" w:sz="0" w:space="0" w:color="auto"/>
        <w:bottom w:val="none" w:sz="0" w:space="0" w:color="auto"/>
        <w:right w:val="none" w:sz="0" w:space="0" w:color="auto"/>
      </w:divBdr>
      <w:divsChild>
        <w:div w:id="780951038">
          <w:marLeft w:val="0"/>
          <w:marRight w:val="0"/>
          <w:marTop w:val="0"/>
          <w:marBottom w:val="0"/>
          <w:divBdr>
            <w:top w:val="none" w:sz="0" w:space="0" w:color="auto"/>
            <w:left w:val="none" w:sz="0" w:space="0" w:color="auto"/>
            <w:bottom w:val="none" w:sz="0" w:space="0" w:color="auto"/>
            <w:right w:val="none" w:sz="0" w:space="0" w:color="auto"/>
          </w:divBdr>
          <w:divsChild>
            <w:div w:id="1183937595">
              <w:marLeft w:val="0"/>
              <w:marRight w:val="0"/>
              <w:marTop w:val="450"/>
              <w:marBottom w:val="450"/>
              <w:divBdr>
                <w:top w:val="none" w:sz="0" w:space="0" w:color="auto"/>
                <w:left w:val="none" w:sz="0" w:space="0" w:color="auto"/>
                <w:bottom w:val="none" w:sz="0" w:space="0" w:color="auto"/>
                <w:right w:val="none" w:sz="0" w:space="0" w:color="auto"/>
              </w:divBdr>
              <w:divsChild>
                <w:div w:id="1302735413">
                  <w:marLeft w:val="0"/>
                  <w:marRight w:val="0"/>
                  <w:marTop w:val="0"/>
                  <w:marBottom w:val="0"/>
                  <w:divBdr>
                    <w:top w:val="none" w:sz="0" w:space="0" w:color="auto"/>
                    <w:left w:val="none" w:sz="0" w:space="0" w:color="auto"/>
                    <w:bottom w:val="none" w:sz="0" w:space="0" w:color="auto"/>
                    <w:right w:val="none" w:sz="0" w:space="0" w:color="auto"/>
                  </w:divBdr>
                  <w:divsChild>
                    <w:div w:id="522131156">
                      <w:marLeft w:val="0"/>
                      <w:marRight w:val="0"/>
                      <w:marTop w:val="0"/>
                      <w:marBottom w:val="0"/>
                      <w:divBdr>
                        <w:top w:val="none" w:sz="0" w:space="0" w:color="auto"/>
                        <w:left w:val="none" w:sz="0" w:space="0" w:color="auto"/>
                        <w:bottom w:val="none" w:sz="0" w:space="0" w:color="auto"/>
                        <w:right w:val="none" w:sz="0" w:space="0" w:color="auto"/>
                      </w:divBdr>
                      <w:divsChild>
                        <w:div w:id="1179656405">
                          <w:marLeft w:val="0"/>
                          <w:marRight w:val="0"/>
                          <w:marTop w:val="0"/>
                          <w:marBottom w:val="0"/>
                          <w:divBdr>
                            <w:top w:val="none" w:sz="0" w:space="0" w:color="auto"/>
                            <w:left w:val="none" w:sz="0" w:space="0" w:color="auto"/>
                            <w:bottom w:val="none" w:sz="0" w:space="0" w:color="auto"/>
                            <w:right w:val="none" w:sz="0" w:space="0" w:color="auto"/>
                          </w:divBdr>
                          <w:divsChild>
                            <w:div w:id="1557086865">
                              <w:marLeft w:val="0"/>
                              <w:marRight w:val="0"/>
                              <w:marTop w:val="0"/>
                              <w:marBottom w:val="0"/>
                              <w:divBdr>
                                <w:top w:val="none" w:sz="0" w:space="0" w:color="auto"/>
                                <w:left w:val="none" w:sz="0" w:space="0" w:color="auto"/>
                                <w:bottom w:val="none" w:sz="0" w:space="0" w:color="auto"/>
                                <w:right w:val="none" w:sz="0" w:space="0" w:color="auto"/>
                              </w:divBdr>
                              <w:divsChild>
                                <w:div w:id="1733699045">
                                  <w:marLeft w:val="0"/>
                                  <w:marRight w:val="0"/>
                                  <w:marTop w:val="0"/>
                                  <w:marBottom w:val="0"/>
                                  <w:divBdr>
                                    <w:top w:val="none" w:sz="0" w:space="0" w:color="auto"/>
                                    <w:left w:val="none" w:sz="0" w:space="0" w:color="auto"/>
                                    <w:bottom w:val="none" w:sz="0" w:space="0" w:color="auto"/>
                                    <w:right w:val="none" w:sz="0" w:space="0" w:color="auto"/>
                                  </w:divBdr>
                                  <w:divsChild>
                                    <w:div w:id="2557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therinefrad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liax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therinefrad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CBDB-7467-461A-821B-08A9875E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JEAN</dc:creator>
  <cp:lastModifiedBy>Karine JEAN</cp:lastModifiedBy>
  <cp:revision>45</cp:revision>
  <dcterms:created xsi:type="dcterms:W3CDTF">2017-09-25T14:51:00Z</dcterms:created>
  <dcterms:modified xsi:type="dcterms:W3CDTF">2017-09-26T15:04:00Z</dcterms:modified>
</cp:coreProperties>
</file>